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0EEE" w:rsidRDefault="000D5CDD" w:rsidP="00AD173D">
      <w:r>
        <w:rPr>
          <w:noProof/>
        </w:rPr>
        <w:drawing>
          <wp:inline distT="0" distB="0" distL="0" distR="0">
            <wp:extent cx="6539865" cy="1587918"/>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cstate="print"/>
                    <a:srcRect/>
                    <a:stretch>
                      <a:fillRect/>
                    </a:stretch>
                  </pic:blipFill>
                  <pic:spPr bwMode="auto">
                    <a:xfrm>
                      <a:off x="0" y="0"/>
                      <a:ext cx="6539865" cy="1587918"/>
                    </a:xfrm>
                    <a:prstGeom prst="rect">
                      <a:avLst/>
                    </a:prstGeom>
                    <a:noFill/>
                    <a:ln w="9525">
                      <a:noFill/>
                      <a:miter lim="800000"/>
                      <a:headEnd/>
                      <a:tailEnd/>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9"/>
        <w:gridCol w:w="5105"/>
      </w:tblGrid>
      <w:tr w:rsidR="00E80581" w:rsidRPr="003008C9" w:rsidTr="00DE3F71">
        <w:tc>
          <w:tcPr>
            <w:tcW w:w="5148" w:type="dxa"/>
          </w:tcPr>
          <w:p w:rsidR="001A6912" w:rsidRDefault="001A6912" w:rsidP="00753FA5">
            <w:pPr>
              <w:spacing w:after="120"/>
              <w:rPr>
                <w:rFonts w:ascii="Arial Narrow" w:hAnsi="Arial Narrow" w:cs="Arial"/>
                <w:b/>
                <w:color w:val="0F243E" w:themeColor="text2" w:themeShade="80"/>
                <w:sz w:val="28"/>
                <w:szCs w:val="24"/>
              </w:rPr>
            </w:pPr>
          </w:p>
          <w:p w:rsidR="008A66D9" w:rsidRPr="003008C9" w:rsidRDefault="008A66D9" w:rsidP="00753FA5">
            <w:pPr>
              <w:spacing w:after="120"/>
              <w:rPr>
                <w:rFonts w:ascii="Arial Narrow" w:hAnsi="Arial Narrow" w:cs="Arial"/>
                <w:b/>
                <w:color w:val="0F243E" w:themeColor="text2" w:themeShade="80"/>
                <w:sz w:val="28"/>
                <w:szCs w:val="24"/>
              </w:rPr>
            </w:pPr>
            <w:r w:rsidRPr="003008C9">
              <w:rPr>
                <w:rFonts w:ascii="Arial Narrow" w:hAnsi="Arial Narrow" w:cs="Arial"/>
                <w:b/>
                <w:color w:val="0F243E" w:themeColor="text2" w:themeShade="80"/>
                <w:sz w:val="28"/>
                <w:szCs w:val="24"/>
              </w:rPr>
              <w:t>Hosted by:</w:t>
            </w:r>
          </w:p>
          <w:p w:rsidR="00E80581" w:rsidRPr="003008C9" w:rsidRDefault="00753FA5" w:rsidP="00753FA5">
            <w:pPr>
              <w:rPr>
                <w:rFonts w:ascii="Arial Narrow" w:hAnsi="Arial Narrow" w:cs="Arial"/>
                <w:color w:val="404040" w:themeColor="text1" w:themeTint="BF"/>
                <w:sz w:val="24"/>
                <w:szCs w:val="24"/>
              </w:rPr>
            </w:pPr>
            <w:r>
              <w:rPr>
                <w:rFonts w:ascii="Arial Narrow" w:hAnsi="Arial Narrow" w:cs="Arial"/>
                <w:color w:val="404040" w:themeColor="text1" w:themeTint="BF"/>
                <w:sz w:val="24"/>
                <w:szCs w:val="24"/>
              </w:rPr>
              <w:t>[Firm Logo</w:t>
            </w:r>
            <w:r w:rsidR="00D314D1">
              <w:rPr>
                <w:rFonts w:ascii="Arial Narrow" w:hAnsi="Arial Narrow" w:cs="Arial"/>
                <w:color w:val="404040" w:themeColor="text1" w:themeTint="BF"/>
                <w:sz w:val="24"/>
                <w:szCs w:val="24"/>
              </w:rPr>
              <w:t>(s)</w:t>
            </w:r>
            <w:r>
              <w:rPr>
                <w:rFonts w:ascii="Arial Narrow" w:hAnsi="Arial Narrow" w:cs="Arial"/>
                <w:color w:val="404040" w:themeColor="text1" w:themeTint="BF"/>
                <w:sz w:val="24"/>
                <w:szCs w:val="24"/>
              </w:rPr>
              <w:t>]</w:t>
            </w:r>
          </w:p>
          <w:p w:rsidR="00E80581" w:rsidRDefault="00753FA5" w:rsidP="00753FA5">
            <w:pPr>
              <w:rPr>
                <w:rFonts w:ascii="Arial Narrow" w:hAnsi="Arial Narrow" w:cs="Arial"/>
                <w:color w:val="404040" w:themeColor="text1" w:themeTint="BF"/>
                <w:sz w:val="24"/>
                <w:szCs w:val="24"/>
              </w:rPr>
            </w:pPr>
            <w:r>
              <w:rPr>
                <w:rFonts w:ascii="Arial Narrow" w:hAnsi="Arial Narrow" w:cs="Arial"/>
                <w:color w:val="404040" w:themeColor="text1" w:themeTint="BF"/>
                <w:sz w:val="24"/>
                <w:szCs w:val="24"/>
              </w:rPr>
              <w:t>[FP Name(s)</w:t>
            </w:r>
            <w:r w:rsidR="00E80581" w:rsidRPr="003008C9">
              <w:rPr>
                <w:rFonts w:ascii="Arial Narrow" w:hAnsi="Arial Narrow" w:cs="Arial"/>
                <w:color w:val="404040" w:themeColor="text1" w:themeTint="BF"/>
                <w:sz w:val="24"/>
                <w:szCs w:val="24"/>
              </w:rPr>
              <w:t>]</w:t>
            </w:r>
          </w:p>
          <w:p w:rsidR="00753FA5" w:rsidRPr="003008C9" w:rsidRDefault="00753FA5" w:rsidP="00753FA5">
            <w:pPr>
              <w:rPr>
                <w:rFonts w:ascii="Arial Narrow" w:hAnsi="Arial Narrow" w:cs="Arial"/>
                <w:color w:val="404040" w:themeColor="text1" w:themeTint="BF"/>
                <w:sz w:val="24"/>
                <w:szCs w:val="24"/>
              </w:rPr>
            </w:pPr>
            <w:r>
              <w:rPr>
                <w:rFonts w:ascii="Arial Narrow" w:hAnsi="Arial Narrow" w:cs="Arial"/>
                <w:color w:val="404040" w:themeColor="text1" w:themeTint="BF"/>
                <w:sz w:val="24"/>
                <w:szCs w:val="24"/>
              </w:rPr>
              <w:t>[Your Title(s)]</w:t>
            </w:r>
          </w:p>
          <w:p w:rsidR="00E80581" w:rsidRPr="003008C9" w:rsidRDefault="00753FA5" w:rsidP="00753FA5">
            <w:pPr>
              <w:rPr>
                <w:rFonts w:ascii="Arial Narrow" w:hAnsi="Arial Narrow" w:cs="Arial"/>
                <w:color w:val="404040" w:themeColor="text1" w:themeTint="BF"/>
                <w:sz w:val="24"/>
                <w:szCs w:val="24"/>
              </w:rPr>
            </w:pPr>
            <w:r>
              <w:rPr>
                <w:rFonts w:ascii="Arial Narrow" w:hAnsi="Arial Narrow" w:cs="Arial"/>
                <w:color w:val="404040" w:themeColor="text1" w:themeTint="BF"/>
                <w:sz w:val="24"/>
                <w:szCs w:val="24"/>
              </w:rPr>
              <w:t>[Firm N</w:t>
            </w:r>
            <w:r w:rsidR="00E80581" w:rsidRPr="003008C9">
              <w:rPr>
                <w:rFonts w:ascii="Arial Narrow" w:hAnsi="Arial Narrow" w:cs="Arial"/>
                <w:color w:val="404040" w:themeColor="text1" w:themeTint="BF"/>
                <w:sz w:val="24"/>
                <w:szCs w:val="24"/>
              </w:rPr>
              <w:t xml:space="preserve">ame </w:t>
            </w:r>
            <w:r w:rsidR="00E80581" w:rsidRPr="003008C9">
              <w:rPr>
                <w:rFonts w:ascii="Arial Narrow" w:hAnsi="Arial Narrow" w:cs="Arial"/>
                <w:color w:val="404040" w:themeColor="text1" w:themeTint="BF"/>
                <w:sz w:val="20"/>
                <w:szCs w:val="20"/>
              </w:rPr>
              <w:t>– Note: in CA &amp; AR, add license #</w:t>
            </w:r>
            <w:r w:rsidR="00E80581" w:rsidRPr="003008C9">
              <w:rPr>
                <w:rFonts w:ascii="Arial Narrow" w:hAnsi="Arial Narrow" w:cs="Arial"/>
                <w:color w:val="404040" w:themeColor="text1" w:themeTint="BF"/>
                <w:sz w:val="24"/>
                <w:szCs w:val="24"/>
              </w:rPr>
              <w:t>]</w:t>
            </w:r>
          </w:p>
        </w:tc>
        <w:tc>
          <w:tcPr>
            <w:tcW w:w="5130" w:type="dxa"/>
          </w:tcPr>
          <w:p w:rsidR="001A6912" w:rsidRDefault="001A6912" w:rsidP="00753FA5">
            <w:pPr>
              <w:spacing w:after="120"/>
              <w:rPr>
                <w:rFonts w:ascii="Arial Narrow" w:hAnsi="Arial Narrow" w:cs="Arial"/>
                <w:b/>
                <w:color w:val="0F243E" w:themeColor="text2" w:themeShade="80"/>
                <w:sz w:val="28"/>
                <w:szCs w:val="24"/>
              </w:rPr>
            </w:pPr>
          </w:p>
          <w:p w:rsidR="008A66D9" w:rsidRPr="00753FA5" w:rsidRDefault="008A66D9" w:rsidP="00753FA5">
            <w:pPr>
              <w:spacing w:after="120"/>
              <w:rPr>
                <w:rFonts w:ascii="Arial Narrow" w:hAnsi="Arial Narrow" w:cs="Arial"/>
                <w:b/>
                <w:color w:val="0F243E" w:themeColor="text2" w:themeShade="80"/>
                <w:sz w:val="28"/>
                <w:szCs w:val="24"/>
              </w:rPr>
            </w:pPr>
            <w:r w:rsidRPr="00753FA5">
              <w:rPr>
                <w:rFonts w:ascii="Arial Narrow" w:hAnsi="Arial Narrow" w:cs="Arial"/>
                <w:b/>
                <w:color w:val="0F243E" w:themeColor="text2" w:themeShade="80"/>
                <w:sz w:val="28"/>
                <w:szCs w:val="24"/>
              </w:rPr>
              <w:t>[</w:t>
            </w:r>
            <w:r w:rsidR="00753FA5" w:rsidRPr="00753FA5">
              <w:rPr>
                <w:rFonts w:ascii="Arial Narrow" w:hAnsi="Arial Narrow" w:cs="Arial"/>
                <w:b/>
                <w:color w:val="0F243E" w:themeColor="text2" w:themeShade="80"/>
                <w:sz w:val="28"/>
                <w:szCs w:val="24"/>
              </w:rPr>
              <w:t>Sponsored by:]</w:t>
            </w:r>
          </w:p>
          <w:p w:rsidR="00753FA5" w:rsidRDefault="00753FA5" w:rsidP="00753FA5">
            <w:pPr>
              <w:rPr>
                <w:rFonts w:ascii="Arial Narrow" w:hAnsi="Arial Narrow" w:cs="Arial"/>
                <w:color w:val="404040" w:themeColor="text1" w:themeTint="BF"/>
                <w:sz w:val="24"/>
                <w:szCs w:val="24"/>
              </w:rPr>
            </w:pPr>
            <w:r>
              <w:rPr>
                <w:rFonts w:ascii="Arial Narrow" w:hAnsi="Arial Narrow" w:cs="Arial"/>
                <w:color w:val="404040" w:themeColor="text1" w:themeTint="BF"/>
                <w:sz w:val="24"/>
                <w:szCs w:val="24"/>
              </w:rPr>
              <w:t>[Firm Logo</w:t>
            </w:r>
            <w:r w:rsidR="00D314D1">
              <w:rPr>
                <w:rFonts w:ascii="Arial Narrow" w:hAnsi="Arial Narrow" w:cs="Arial"/>
                <w:color w:val="404040" w:themeColor="text1" w:themeTint="BF"/>
                <w:sz w:val="24"/>
                <w:szCs w:val="24"/>
              </w:rPr>
              <w:t>(s)</w:t>
            </w:r>
            <w:r>
              <w:rPr>
                <w:rFonts w:ascii="Arial Narrow" w:hAnsi="Arial Narrow" w:cs="Arial"/>
                <w:color w:val="404040" w:themeColor="text1" w:themeTint="BF"/>
                <w:sz w:val="24"/>
                <w:szCs w:val="24"/>
              </w:rPr>
              <w:t>]</w:t>
            </w:r>
          </w:p>
          <w:p w:rsidR="00E80581" w:rsidRPr="003008C9" w:rsidRDefault="00753FA5" w:rsidP="00753FA5">
            <w:pPr>
              <w:rPr>
                <w:rFonts w:ascii="Arial Narrow" w:hAnsi="Arial Narrow" w:cs="Arial"/>
                <w:color w:val="404040" w:themeColor="text1" w:themeTint="BF"/>
                <w:sz w:val="24"/>
                <w:szCs w:val="24"/>
              </w:rPr>
            </w:pPr>
            <w:r>
              <w:rPr>
                <w:rFonts w:ascii="Arial Narrow" w:hAnsi="Arial Narrow" w:cs="Arial"/>
                <w:color w:val="404040" w:themeColor="text1" w:themeTint="BF"/>
                <w:sz w:val="24"/>
                <w:szCs w:val="24"/>
              </w:rPr>
              <w:t>[Guest Speaker(s) N</w:t>
            </w:r>
            <w:r w:rsidR="00E80581" w:rsidRPr="003008C9">
              <w:rPr>
                <w:rFonts w:ascii="Arial Narrow" w:hAnsi="Arial Narrow" w:cs="Arial"/>
                <w:color w:val="404040" w:themeColor="text1" w:themeTint="BF"/>
                <w:sz w:val="24"/>
                <w:szCs w:val="24"/>
              </w:rPr>
              <w:t>ame</w:t>
            </w:r>
            <w:r w:rsidR="00771CF4">
              <w:rPr>
                <w:rFonts w:ascii="Arial Narrow" w:hAnsi="Arial Narrow" w:cs="Arial"/>
                <w:color w:val="404040" w:themeColor="text1" w:themeTint="BF"/>
                <w:sz w:val="24"/>
                <w:szCs w:val="24"/>
              </w:rPr>
              <w:t>(s)</w:t>
            </w:r>
            <w:r w:rsidR="00E80581" w:rsidRPr="003008C9">
              <w:rPr>
                <w:rFonts w:ascii="Arial Narrow" w:hAnsi="Arial Narrow" w:cs="Arial"/>
                <w:color w:val="404040" w:themeColor="text1" w:themeTint="BF"/>
                <w:sz w:val="24"/>
                <w:szCs w:val="24"/>
              </w:rPr>
              <w:t>]</w:t>
            </w:r>
          </w:p>
          <w:p w:rsidR="00E80581" w:rsidRPr="003008C9" w:rsidRDefault="00753FA5" w:rsidP="00753FA5">
            <w:pPr>
              <w:rPr>
                <w:rFonts w:ascii="Arial Narrow" w:hAnsi="Arial Narrow" w:cs="Arial"/>
                <w:color w:val="404040" w:themeColor="text1" w:themeTint="BF"/>
                <w:sz w:val="24"/>
                <w:szCs w:val="24"/>
              </w:rPr>
            </w:pPr>
            <w:r>
              <w:rPr>
                <w:rFonts w:ascii="Arial Narrow" w:hAnsi="Arial Narrow" w:cs="Arial"/>
                <w:color w:val="404040" w:themeColor="text1" w:themeTint="BF"/>
                <w:sz w:val="24"/>
                <w:szCs w:val="24"/>
              </w:rPr>
              <w:t>[Guest S</w:t>
            </w:r>
            <w:r w:rsidR="00E80581" w:rsidRPr="003008C9">
              <w:rPr>
                <w:rFonts w:ascii="Arial Narrow" w:hAnsi="Arial Narrow" w:cs="Arial"/>
                <w:color w:val="404040" w:themeColor="text1" w:themeTint="BF"/>
                <w:sz w:val="24"/>
                <w:szCs w:val="24"/>
              </w:rPr>
              <w:t xml:space="preserve">peaker(s) </w:t>
            </w:r>
            <w:r>
              <w:rPr>
                <w:rFonts w:ascii="Arial Narrow" w:hAnsi="Arial Narrow" w:cs="Arial"/>
                <w:color w:val="404040" w:themeColor="text1" w:themeTint="BF"/>
                <w:sz w:val="24"/>
                <w:szCs w:val="24"/>
              </w:rPr>
              <w:t>T</w:t>
            </w:r>
            <w:r w:rsidR="00741214" w:rsidRPr="003008C9">
              <w:rPr>
                <w:rFonts w:ascii="Arial Narrow" w:hAnsi="Arial Narrow" w:cs="Arial"/>
                <w:color w:val="404040" w:themeColor="text1" w:themeTint="BF"/>
                <w:sz w:val="24"/>
                <w:szCs w:val="24"/>
              </w:rPr>
              <w:t>itle</w:t>
            </w:r>
            <w:r w:rsidR="00771CF4">
              <w:rPr>
                <w:rFonts w:ascii="Arial Narrow" w:hAnsi="Arial Narrow" w:cs="Arial"/>
                <w:color w:val="404040" w:themeColor="text1" w:themeTint="BF"/>
                <w:sz w:val="24"/>
                <w:szCs w:val="24"/>
              </w:rPr>
              <w:t>(s)</w:t>
            </w:r>
            <w:r w:rsidR="00741214" w:rsidRPr="003008C9">
              <w:rPr>
                <w:rFonts w:ascii="Arial Narrow" w:hAnsi="Arial Narrow" w:cs="Arial"/>
                <w:color w:val="404040" w:themeColor="text1" w:themeTint="BF"/>
                <w:sz w:val="24"/>
                <w:szCs w:val="24"/>
              </w:rPr>
              <w:t>]</w:t>
            </w:r>
          </w:p>
          <w:p w:rsidR="00741214" w:rsidRPr="003008C9" w:rsidRDefault="00753FA5" w:rsidP="00753FA5">
            <w:pPr>
              <w:rPr>
                <w:rFonts w:ascii="Arial Narrow" w:hAnsi="Arial Narrow" w:cs="Arial"/>
                <w:color w:val="404040" w:themeColor="text1" w:themeTint="BF"/>
                <w:sz w:val="24"/>
                <w:szCs w:val="24"/>
              </w:rPr>
            </w:pPr>
            <w:r>
              <w:rPr>
                <w:rFonts w:ascii="Arial Narrow" w:hAnsi="Arial Narrow" w:cs="Arial"/>
                <w:color w:val="404040" w:themeColor="text1" w:themeTint="BF"/>
                <w:sz w:val="24"/>
                <w:szCs w:val="24"/>
              </w:rPr>
              <w:t>[Firm N</w:t>
            </w:r>
            <w:r w:rsidR="00741214" w:rsidRPr="003008C9">
              <w:rPr>
                <w:rFonts w:ascii="Arial Narrow" w:hAnsi="Arial Narrow" w:cs="Arial"/>
                <w:color w:val="404040" w:themeColor="text1" w:themeTint="BF"/>
                <w:sz w:val="24"/>
                <w:szCs w:val="24"/>
              </w:rPr>
              <w:t xml:space="preserve">ame </w:t>
            </w:r>
            <w:r w:rsidR="00741214" w:rsidRPr="003008C9">
              <w:rPr>
                <w:rFonts w:ascii="Arial Narrow" w:hAnsi="Arial Narrow" w:cs="Arial"/>
                <w:color w:val="404040" w:themeColor="text1" w:themeTint="BF"/>
                <w:sz w:val="20"/>
                <w:szCs w:val="20"/>
              </w:rPr>
              <w:t>– Note: in CA &amp; AR, add license #</w:t>
            </w:r>
            <w:r w:rsidR="00741214" w:rsidRPr="003008C9">
              <w:rPr>
                <w:rFonts w:ascii="Arial Narrow" w:hAnsi="Arial Narrow" w:cs="Arial"/>
                <w:color w:val="404040" w:themeColor="text1" w:themeTint="BF"/>
                <w:sz w:val="24"/>
                <w:szCs w:val="24"/>
              </w:rPr>
              <w:t>]</w:t>
            </w:r>
          </w:p>
        </w:tc>
      </w:tr>
    </w:tbl>
    <w:p w:rsidR="00891A26" w:rsidRPr="009E1A7A" w:rsidRDefault="00891A26" w:rsidP="001B1147">
      <w:pPr>
        <w:spacing w:after="120"/>
        <w:rPr>
          <w:rFonts w:ascii="Arial Narrow" w:hAnsi="Arial Narrow" w:cs="Arial"/>
          <w:b/>
          <w:color w:val="0F243E" w:themeColor="text2" w:themeShade="80"/>
          <w:szCs w:val="28"/>
        </w:rPr>
      </w:pPr>
    </w:p>
    <w:p w:rsidR="00535BEE" w:rsidRDefault="00535BEE" w:rsidP="001B1147">
      <w:pPr>
        <w:spacing w:after="120"/>
        <w:rPr>
          <w:rFonts w:ascii="Arial Narrow" w:hAnsi="Arial Narrow" w:cs="Arial"/>
          <w:b/>
          <w:color w:val="0F243E" w:themeColor="text2" w:themeShade="80"/>
          <w:sz w:val="28"/>
          <w:szCs w:val="28"/>
        </w:rPr>
      </w:pPr>
      <w:r>
        <w:rPr>
          <w:rFonts w:ascii="Arial Narrow" w:hAnsi="Arial Narrow" w:cs="Arial"/>
          <w:b/>
          <w:color w:val="0F243E" w:themeColor="text2" w:themeShade="80"/>
          <w:sz w:val="28"/>
          <w:szCs w:val="28"/>
        </w:rPr>
        <w:t xml:space="preserve">Planning for Healthcare Costs </w:t>
      </w:r>
      <w:r w:rsidR="00935471">
        <w:rPr>
          <w:rFonts w:ascii="Arial Narrow" w:hAnsi="Arial Narrow" w:cs="Arial"/>
          <w:b/>
          <w:color w:val="0F243E" w:themeColor="text2" w:themeShade="80"/>
          <w:sz w:val="28"/>
          <w:szCs w:val="28"/>
        </w:rPr>
        <w:t xml:space="preserve">is Critical </w:t>
      </w:r>
    </w:p>
    <w:p w:rsidR="00935471" w:rsidRPr="00535BEE" w:rsidRDefault="005F3F26" w:rsidP="00935471">
      <w:pPr>
        <w:spacing w:after="120"/>
        <w:rPr>
          <w:rFonts w:ascii="Arial Narrow" w:hAnsi="Arial Narrow" w:cs="Arial"/>
          <w:b/>
          <w:color w:val="0F243E" w:themeColor="text2" w:themeShade="80"/>
          <w:sz w:val="28"/>
          <w:szCs w:val="28"/>
        </w:rPr>
      </w:pPr>
      <w:r>
        <w:rPr>
          <w:rFonts w:ascii="Arial Narrow" w:hAnsi="Arial Narrow" w:cs="Arial"/>
          <w:color w:val="0F243E" w:themeColor="text2" w:themeShade="80"/>
          <w:sz w:val="24"/>
          <w:szCs w:val="24"/>
        </w:rPr>
        <w:t>Many people under</w:t>
      </w:r>
      <w:r w:rsidR="00935471">
        <w:rPr>
          <w:rFonts w:ascii="Arial Narrow" w:hAnsi="Arial Narrow" w:cs="Arial"/>
          <w:color w:val="0F243E" w:themeColor="text2" w:themeShade="80"/>
          <w:sz w:val="24"/>
          <w:szCs w:val="24"/>
        </w:rPr>
        <w:t xml:space="preserve">estimate how much money they will spend on healthcare during their retirement. </w:t>
      </w:r>
      <w:r w:rsidR="0056068D">
        <w:rPr>
          <w:rFonts w:ascii="Arial Narrow" w:hAnsi="Arial Narrow" w:cs="Arial Narrow"/>
          <w:color w:val="002041"/>
          <w:sz w:val="24"/>
          <w:szCs w:val="24"/>
        </w:rPr>
        <w:t>Taking the time now to budget for healthcare costs can help you maintain the lifestyle you want in retirement.</w:t>
      </w:r>
      <w:r w:rsidR="00935471">
        <w:rPr>
          <w:rFonts w:ascii="Arial Narrow" w:hAnsi="Arial Narrow" w:cs="Arial"/>
          <w:color w:val="0F243E" w:themeColor="text2" w:themeShade="80"/>
          <w:sz w:val="24"/>
          <w:szCs w:val="24"/>
        </w:rPr>
        <w:t xml:space="preserve"> In this workshop you’ll learn how to estimate your future healthcare costs and create income to help you cover </w:t>
      </w:r>
      <w:r w:rsidR="00725A5A">
        <w:rPr>
          <w:rFonts w:ascii="Arial Narrow" w:hAnsi="Arial Narrow" w:cs="Arial"/>
          <w:color w:val="0F243E" w:themeColor="text2" w:themeShade="80"/>
          <w:sz w:val="24"/>
          <w:szCs w:val="24"/>
        </w:rPr>
        <w:t>some of the</w:t>
      </w:r>
      <w:r w:rsidR="00935471">
        <w:rPr>
          <w:rFonts w:ascii="Arial Narrow" w:hAnsi="Arial Narrow" w:cs="Arial"/>
          <w:color w:val="0F243E" w:themeColor="text2" w:themeShade="80"/>
          <w:sz w:val="24"/>
          <w:szCs w:val="24"/>
        </w:rPr>
        <w:t>se expenses.</w:t>
      </w:r>
    </w:p>
    <w:p w:rsidR="001E0F89" w:rsidRPr="003008C9" w:rsidRDefault="004D0EEE" w:rsidP="001B1147">
      <w:pPr>
        <w:spacing w:after="120"/>
        <w:rPr>
          <w:rFonts w:ascii="Arial Narrow" w:hAnsi="Arial Narrow" w:cs="Arial"/>
          <w:b/>
          <w:color w:val="0F243E" w:themeColor="text2" w:themeShade="80"/>
          <w:sz w:val="28"/>
          <w:szCs w:val="28"/>
        </w:rPr>
      </w:pPr>
      <w:r w:rsidRPr="003008C9">
        <w:rPr>
          <w:rFonts w:ascii="Arial Narrow" w:hAnsi="Arial Narrow" w:cs="Arial"/>
          <w:color w:val="0F243E" w:themeColor="text2" w:themeShade="80"/>
          <w:sz w:val="24"/>
          <w:szCs w:val="24"/>
        </w:rPr>
        <w:br/>
      </w:r>
      <w:r w:rsidRPr="003008C9">
        <w:rPr>
          <w:rFonts w:ascii="Arial Narrow" w:hAnsi="Arial Narrow" w:cs="Arial"/>
          <w:b/>
          <w:color w:val="0F243E" w:themeColor="text2" w:themeShade="80"/>
          <w:sz w:val="28"/>
          <w:szCs w:val="28"/>
        </w:rPr>
        <w:t xml:space="preserve">Workshop </w:t>
      </w:r>
      <w:r w:rsidR="001E0F89">
        <w:rPr>
          <w:rFonts w:ascii="Arial Narrow" w:hAnsi="Arial Narrow" w:cs="Arial"/>
          <w:b/>
          <w:color w:val="0F243E" w:themeColor="text2" w:themeShade="80"/>
          <w:sz w:val="28"/>
          <w:szCs w:val="28"/>
        </w:rPr>
        <w:t>Topics</w:t>
      </w:r>
    </w:p>
    <w:p w:rsidR="001E0F89" w:rsidRDefault="00AB5038" w:rsidP="001B1147">
      <w:pPr>
        <w:pStyle w:val="ListParagraph"/>
        <w:numPr>
          <w:ilvl w:val="0"/>
          <w:numId w:val="1"/>
        </w:numPr>
        <w:spacing w:after="120" w:line="240" w:lineRule="auto"/>
        <w:ind w:left="446"/>
        <w:contextualSpacing w:val="0"/>
        <w:rPr>
          <w:rFonts w:ascii="Arial Narrow" w:hAnsi="Arial Narrow" w:cs="Arial"/>
          <w:color w:val="404040" w:themeColor="text1" w:themeTint="BF"/>
          <w:sz w:val="24"/>
          <w:szCs w:val="24"/>
        </w:rPr>
      </w:pPr>
      <w:r>
        <w:rPr>
          <w:rFonts w:ascii="Arial Narrow" w:hAnsi="Arial Narrow" w:cs="Arial"/>
          <w:color w:val="404040" w:themeColor="text1" w:themeTint="BF"/>
          <w:sz w:val="24"/>
          <w:szCs w:val="24"/>
        </w:rPr>
        <w:t>The</w:t>
      </w:r>
      <w:r w:rsidR="005F3F26">
        <w:rPr>
          <w:rFonts w:ascii="Arial Narrow" w:hAnsi="Arial Narrow" w:cs="Arial"/>
          <w:color w:val="404040" w:themeColor="text1" w:themeTint="BF"/>
          <w:sz w:val="24"/>
          <w:szCs w:val="24"/>
        </w:rPr>
        <w:t xml:space="preserve"> rising cost</w:t>
      </w:r>
      <w:r w:rsidR="001E0F89">
        <w:rPr>
          <w:rFonts w:ascii="Arial Narrow" w:hAnsi="Arial Narrow" w:cs="Arial"/>
          <w:color w:val="404040" w:themeColor="text1" w:themeTint="BF"/>
          <w:sz w:val="24"/>
          <w:szCs w:val="24"/>
        </w:rPr>
        <w:t xml:space="preserve"> of healthcare and its impact on retirement savings</w:t>
      </w:r>
    </w:p>
    <w:p w:rsidR="004D0EEE" w:rsidRPr="003008C9" w:rsidRDefault="00AB5038" w:rsidP="001B1147">
      <w:pPr>
        <w:pStyle w:val="ListParagraph"/>
        <w:numPr>
          <w:ilvl w:val="0"/>
          <w:numId w:val="1"/>
        </w:numPr>
        <w:spacing w:after="120" w:line="240" w:lineRule="auto"/>
        <w:ind w:left="446"/>
        <w:contextualSpacing w:val="0"/>
        <w:rPr>
          <w:rFonts w:ascii="Arial Narrow" w:hAnsi="Arial Narrow" w:cs="Arial"/>
          <w:color w:val="404040" w:themeColor="text1" w:themeTint="BF"/>
          <w:sz w:val="24"/>
          <w:szCs w:val="24"/>
        </w:rPr>
      </w:pPr>
      <w:r>
        <w:rPr>
          <w:rFonts w:ascii="Arial Narrow" w:hAnsi="Arial Narrow" w:cs="Arial"/>
          <w:color w:val="404040" w:themeColor="text1" w:themeTint="BF"/>
          <w:sz w:val="24"/>
          <w:szCs w:val="24"/>
        </w:rPr>
        <w:t>Estimating</w:t>
      </w:r>
      <w:r w:rsidR="001E0F89">
        <w:rPr>
          <w:rFonts w:ascii="Arial Narrow" w:hAnsi="Arial Narrow" w:cs="Arial"/>
          <w:color w:val="404040" w:themeColor="text1" w:themeTint="BF"/>
          <w:sz w:val="24"/>
          <w:szCs w:val="24"/>
        </w:rPr>
        <w:t xml:space="preserve"> </w:t>
      </w:r>
      <w:r w:rsidR="001E0F89" w:rsidRPr="003008C9">
        <w:rPr>
          <w:rFonts w:ascii="Arial Narrow" w:hAnsi="Arial Narrow" w:cs="Arial"/>
          <w:color w:val="404040" w:themeColor="text1" w:themeTint="BF"/>
          <w:sz w:val="24"/>
          <w:szCs w:val="24"/>
        </w:rPr>
        <w:t>your future healthcare costs in retirement</w:t>
      </w:r>
    </w:p>
    <w:p w:rsidR="004D0EEE" w:rsidRPr="00AB5038" w:rsidRDefault="001E0F89" w:rsidP="004D0EEE">
      <w:pPr>
        <w:pStyle w:val="ListParagraph"/>
        <w:numPr>
          <w:ilvl w:val="0"/>
          <w:numId w:val="1"/>
        </w:numPr>
        <w:spacing w:after="120" w:line="240" w:lineRule="auto"/>
        <w:ind w:left="446"/>
        <w:contextualSpacing w:val="0"/>
      </w:pPr>
      <w:r w:rsidRPr="001E0F89">
        <w:rPr>
          <w:rFonts w:ascii="Arial Narrow" w:hAnsi="Arial Narrow" w:cs="Arial"/>
          <w:color w:val="404040" w:themeColor="text1" w:themeTint="BF"/>
          <w:sz w:val="24"/>
          <w:szCs w:val="24"/>
        </w:rPr>
        <w:t>Medicare</w:t>
      </w:r>
      <w:r w:rsidR="004D0EEE" w:rsidRPr="001E0F89">
        <w:rPr>
          <w:rFonts w:ascii="Arial Narrow" w:hAnsi="Arial Narrow" w:cs="Arial"/>
          <w:color w:val="404040" w:themeColor="text1" w:themeTint="BF"/>
          <w:sz w:val="24"/>
          <w:szCs w:val="24"/>
        </w:rPr>
        <w:t xml:space="preserve"> Parts A,</w:t>
      </w:r>
      <w:bookmarkStart w:id="0" w:name="_GoBack"/>
      <w:bookmarkEnd w:id="0"/>
      <w:r w:rsidR="004D0EEE" w:rsidRPr="001E0F89">
        <w:rPr>
          <w:rFonts w:ascii="Arial Narrow" w:hAnsi="Arial Narrow" w:cs="Arial"/>
          <w:color w:val="404040" w:themeColor="text1" w:themeTint="BF"/>
          <w:sz w:val="24"/>
          <w:szCs w:val="24"/>
        </w:rPr>
        <w:t xml:space="preserve"> B, C and </w:t>
      </w:r>
      <w:r>
        <w:rPr>
          <w:rFonts w:ascii="Arial Narrow" w:hAnsi="Arial Narrow" w:cs="Arial"/>
          <w:color w:val="404040" w:themeColor="text1" w:themeTint="BF"/>
          <w:sz w:val="24"/>
          <w:szCs w:val="24"/>
        </w:rPr>
        <w:t>D</w:t>
      </w:r>
      <w:r w:rsidR="005F3F26">
        <w:rPr>
          <w:rFonts w:ascii="Arial Narrow" w:hAnsi="Arial Narrow" w:cs="Arial"/>
          <w:color w:val="404040" w:themeColor="text1" w:themeTint="BF"/>
          <w:sz w:val="24"/>
          <w:szCs w:val="24"/>
        </w:rPr>
        <w:t>: Coverage and c</w:t>
      </w:r>
      <w:r w:rsidR="00AB5038">
        <w:rPr>
          <w:rFonts w:ascii="Arial Narrow" w:hAnsi="Arial Narrow" w:cs="Arial"/>
          <w:color w:val="404040" w:themeColor="text1" w:themeTint="BF"/>
          <w:sz w:val="24"/>
          <w:szCs w:val="24"/>
        </w:rPr>
        <w:t>osts</w:t>
      </w:r>
    </w:p>
    <w:p w:rsidR="00B34781" w:rsidRPr="00A91515" w:rsidRDefault="00AB5038" w:rsidP="00B34781">
      <w:pPr>
        <w:pStyle w:val="ListParagraph"/>
        <w:numPr>
          <w:ilvl w:val="0"/>
          <w:numId w:val="1"/>
        </w:numPr>
        <w:spacing w:after="120" w:line="240" w:lineRule="auto"/>
        <w:ind w:left="446"/>
        <w:contextualSpacing w:val="0"/>
      </w:pPr>
      <w:r>
        <w:rPr>
          <w:rFonts w:ascii="Arial Narrow" w:hAnsi="Arial Narrow" w:cs="Arial"/>
          <w:color w:val="404040" w:themeColor="text1" w:themeTint="BF"/>
          <w:sz w:val="24"/>
          <w:szCs w:val="24"/>
        </w:rPr>
        <w:t>C</w:t>
      </w:r>
      <w:r w:rsidR="00B1239B">
        <w:rPr>
          <w:rFonts w:ascii="Arial Narrow" w:hAnsi="Arial Narrow" w:cs="Arial"/>
          <w:color w:val="404040" w:themeColor="text1" w:themeTint="BF"/>
          <w:sz w:val="24"/>
          <w:szCs w:val="24"/>
        </w:rPr>
        <w:t>reat</w:t>
      </w:r>
      <w:r w:rsidR="005F3F26">
        <w:rPr>
          <w:rFonts w:ascii="Arial Narrow" w:hAnsi="Arial Narrow" w:cs="Arial"/>
          <w:color w:val="404040" w:themeColor="text1" w:themeTint="BF"/>
          <w:sz w:val="24"/>
          <w:szCs w:val="24"/>
        </w:rPr>
        <w:t>ing</w:t>
      </w:r>
      <w:r w:rsidR="00B1239B">
        <w:rPr>
          <w:rFonts w:ascii="Arial Narrow" w:hAnsi="Arial Narrow" w:cs="Arial"/>
          <w:color w:val="404040" w:themeColor="text1" w:themeTint="BF"/>
          <w:sz w:val="24"/>
          <w:szCs w:val="24"/>
        </w:rPr>
        <w:t xml:space="preserve"> income</w:t>
      </w:r>
      <w:r>
        <w:rPr>
          <w:rFonts w:ascii="Arial Narrow" w:hAnsi="Arial Narrow" w:cs="Arial"/>
          <w:color w:val="404040" w:themeColor="text1" w:themeTint="BF"/>
          <w:sz w:val="24"/>
          <w:szCs w:val="24"/>
        </w:rPr>
        <w:t xml:space="preserve"> </w:t>
      </w:r>
      <w:r w:rsidR="00DA086E">
        <w:rPr>
          <w:rFonts w:ascii="Arial Narrow" w:hAnsi="Arial Narrow" w:cs="Arial"/>
          <w:color w:val="404040" w:themeColor="text1" w:themeTint="BF"/>
          <w:sz w:val="24"/>
          <w:szCs w:val="24"/>
        </w:rPr>
        <w:t>to</w:t>
      </w:r>
      <w:r>
        <w:rPr>
          <w:rFonts w:ascii="Arial Narrow" w:hAnsi="Arial Narrow" w:cs="Arial"/>
          <w:color w:val="404040" w:themeColor="text1" w:themeTint="BF"/>
          <w:sz w:val="24"/>
          <w:szCs w:val="24"/>
        </w:rPr>
        <w:t xml:space="preserve"> help cover </w:t>
      </w:r>
      <w:r w:rsidR="00B07145">
        <w:rPr>
          <w:rFonts w:ascii="Arial Narrow" w:hAnsi="Arial Narrow" w:cs="Arial"/>
          <w:color w:val="404040" w:themeColor="text1" w:themeTint="BF"/>
          <w:sz w:val="24"/>
          <w:szCs w:val="24"/>
        </w:rPr>
        <w:t xml:space="preserve">some </w:t>
      </w:r>
      <w:r>
        <w:rPr>
          <w:rFonts w:ascii="Arial Narrow" w:hAnsi="Arial Narrow" w:cs="Arial"/>
          <w:color w:val="404040" w:themeColor="text1" w:themeTint="BF"/>
          <w:sz w:val="24"/>
          <w:szCs w:val="24"/>
        </w:rPr>
        <w:t>healthcare costs during retirement</w:t>
      </w:r>
    </w:p>
    <w:p w:rsidR="00B34781" w:rsidRPr="00DD00FD" w:rsidRDefault="008B107F" w:rsidP="00723AD7">
      <w:pPr>
        <w:spacing w:after="120"/>
        <w:ind w:left="86"/>
        <w:rPr>
          <w:rFonts w:ascii="Arial Narrow" w:hAnsi="Arial Narrow"/>
          <w:color w:val="404040"/>
          <w:sz w:val="24"/>
        </w:rPr>
      </w:pPr>
      <w:r w:rsidRPr="008B107F">
        <w:rPr>
          <w:rFonts w:ascii="Arial Narrow" w:hAnsi="Arial Narrow"/>
          <w:color w:val="404040"/>
          <w:sz w:val="24"/>
        </w:rPr>
        <w:t>[Prudential Annuities is providing this workshop for informational or educational purposes only and does not provide investment advice or recommendations about managing or investing your retirement savings.]</w:t>
      </w:r>
    </w:p>
    <w:p w:rsidR="00E53C09" w:rsidRDefault="00DE528F" w:rsidP="004D0EEE">
      <w:r>
        <w:rPr>
          <w:noProof/>
        </w:rPr>
        <mc:AlternateContent>
          <mc:Choice Requires="wps">
            <w:drawing>
              <wp:anchor distT="0" distB="0" distL="114300" distR="114300" simplePos="0" relativeHeight="251660288" behindDoc="0" locked="0" layoutInCell="1" allowOverlap="1">
                <wp:simplePos x="0" y="0"/>
                <wp:positionH relativeFrom="column">
                  <wp:posOffset>-151130</wp:posOffset>
                </wp:positionH>
                <wp:positionV relativeFrom="paragraph">
                  <wp:posOffset>1905</wp:posOffset>
                </wp:positionV>
                <wp:extent cx="6564630" cy="364490"/>
                <wp:effectExtent l="0" t="0" r="762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4630" cy="364490"/>
                        </a:xfrm>
                        <a:prstGeom prst="roundRect">
                          <a:avLst>
                            <a:gd name="adj" fmla="val 16667"/>
                          </a:avLst>
                        </a:prstGeom>
                        <a:solidFill>
                          <a:schemeClr val="tx2">
                            <a:lumMod val="50000"/>
                            <a:lumOff val="0"/>
                          </a:schemeClr>
                        </a:solidFill>
                        <a:ln w="9525">
                          <a:solidFill>
                            <a:schemeClr val="tx2">
                              <a:lumMod val="50000"/>
                              <a:lumOff val="0"/>
                            </a:schemeClr>
                          </a:solidFill>
                          <a:round/>
                          <a:headEnd/>
                          <a:tailEnd/>
                        </a:ln>
                      </wps:spPr>
                      <wps:txbx>
                        <w:txbxContent>
                          <w:p w:rsidR="00535BEE" w:rsidRPr="003008C9" w:rsidRDefault="00535BEE" w:rsidP="004D0EEE">
                            <w:pPr>
                              <w:rPr>
                                <w:rFonts w:ascii="Arial Narrow" w:hAnsi="Arial Narrow" w:cs="Arial"/>
                                <w:b/>
                                <w:color w:val="FFFFFF" w:themeColor="background1"/>
                                <w:sz w:val="28"/>
                                <w:szCs w:val="28"/>
                              </w:rPr>
                            </w:pPr>
                            <w:r w:rsidRPr="003008C9">
                              <w:rPr>
                                <w:rFonts w:ascii="Arial Narrow" w:hAnsi="Arial Narrow" w:cs="Arial"/>
                                <w:b/>
                                <w:color w:val="FFFFFF" w:themeColor="background1"/>
                                <w:sz w:val="28"/>
                                <w:szCs w:val="28"/>
                              </w:rPr>
                              <w:t>Meeting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margin-left:-11.9pt;margin-top:.15pt;width:516.9pt;height:2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" fillcolor="#0f243e [1615]" strokecolor="#0f243e [1615]">
                <v:textbox>
                  <w:txbxContent>
                    <w:p w:rsidR="00535BEE" w:rsidRPr="003008C9" w:rsidRDefault="00535BEE" w:rsidP="004D0EEE">
                      <w:pPr>
                        <w:rPr>
                          <w:rFonts w:ascii="Arial Narrow" w:hAnsi="Arial Narrow" w:cs="Arial"/>
                          <w:b/>
                          <w:color w:val="FFFFFF" w:themeColor="background1"/>
                          <w:sz w:val="28"/>
                          <w:szCs w:val="28"/>
                        </w:rPr>
                      </w:pPr>
                      <w:r w:rsidRPr="003008C9">
                        <w:rPr>
                          <w:rFonts w:ascii="Arial Narrow" w:hAnsi="Arial Narrow" w:cs="Arial"/>
                          <w:b/>
                          <w:color w:val="FFFFFF" w:themeColor="background1"/>
                          <w:sz w:val="28"/>
                          <w:szCs w:val="28"/>
                        </w:rPr>
                        <w:t>Meeting Information</w:t>
                      </w:r>
                    </w:p>
                  </w:txbxContent>
                </v:textbox>
              </v:roundrect>
            </w:pict>
          </mc:Fallback>
        </mc:AlternateContent>
      </w:r>
    </w:p>
    <w:p w:rsidR="004D0EEE" w:rsidRDefault="004D0EEE" w:rsidP="004D0EEE"/>
    <w:p w:rsidR="004D0EEE" w:rsidRDefault="004D0EEE" w:rsidP="004D0EEE"/>
    <w:p w:rsidR="004D0EEE" w:rsidRPr="003008C9" w:rsidRDefault="004D0EEE" w:rsidP="004D0EEE">
      <w:pPr>
        <w:jc w:val="both"/>
        <w:rPr>
          <w:rFonts w:ascii="Arial Narrow" w:hAnsi="Arial Narrow" w:cs="Arial"/>
          <w:b/>
          <w:color w:val="404040" w:themeColor="text1" w:themeTint="BF"/>
          <w:sz w:val="24"/>
          <w:szCs w:val="24"/>
        </w:rPr>
      </w:pPr>
      <w:r w:rsidRPr="003008C9">
        <w:rPr>
          <w:rFonts w:ascii="Arial Narrow" w:hAnsi="Arial Narrow" w:cs="Arial"/>
          <w:b/>
          <w:color w:val="0F243E" w:themeColor="text2" w:themeShade="80"/>
          <w:sz w:val="28"/>
          <w:szCs w:val="28"/>
        </w:rPr>
        <w:t>Date:</w:t>
      </w:r>
      <w:r w:rsidRPr="003008C9">
        <w:rPr>
          <w:rFonts w:ascii="Arial Narrow" w:hAnsi="Arial Narrow" w:cs="Arial"/>
          <w:b/>
          <w:color w:val="404040" w:themeColor="text1" w:themeTint="BF"/>
          <w:sz w:val="24"/>
          <w:szCs w:val="24"/>
        </w:rPr>
        <w:t xml:space="preserve"> </w:t>
      </w:r>
      <w:r w:rsidRPr="003008C9">
        <w:rPr>
          <w:rFonts w:ascii="Arial Narrow" w:hAnsi="Arial Narrow" w:cs="Arial"/>
          <w:b/>
          <w:color w:val="C00000"/>
          <w:sz w:val="24"/>
          <w:szCs w:val="24"/>
        </w:rPr>
        <w:t>[</w:t>
      </w:r>
      <w:r w:rsidR="00553347" w:rsidRPr="003008C9">
        <w:rPr>
          <w:rFonts w:ascii="Arial Narrow" w:hAnsi="Arial Narrow" w:cs="Arial"/>
          <w:b/>
          <w:color w:val="C00000"/>
          <w:sz w:val="24"/>
          <w:szCs w:val="24"/>
        </w:rPr>
        <w:t>Month</w:t>
      </w:r>
      <w:r w:rsidRPr="003008C9">
        <w:rPr>
          <w:rFonts w:ascii="Arial Narrow" w:hAnsi="Arial Narrow" w:cs="Arial"/>
          <w:b/>
          <w:color w:val="C00000"/>
          <w:sz w:val="24"/>
          <w:szCs w:val="24"/>
        </w:rPr>
        <w:t>] [</w:t>
      </w:r>
      <w:r w:rsidR="00553347" w:rsidRPr="003008C9">
        <w:rPr>
          <w:rFonts w:ascii="Arial Narrow" w:hAnsi="Arial Narrow" w:cs="Arial"/>
          <w:b/>
          <w:color w:val="C00000"/>
          <w:sz w:val="24"/>
          <w:szCs w:val="24"/>
        </w:rPr>
        <w:t>Day</w:t>
      </w:r>
      <w:r w:rsidRPr="003008C9">
        <w:rPr>
          <w:rFonts w:ascii="Arial Narrow" w:hAnsi="Arial Narrow" w:cs="Arial"/>
          <w:b/>
          <w:color w:val="C00000"/>
          <w:sz w:val="24"/>
          <w:szCs w:val="24"/>
        </w:rPr>
        <w:t>], [</w:t>
      </w:r>
      <w:r w:rsidR="00553347" w:rsidRPr="003008C9">
        <w:rPr>
          <w:rFonts w:ascii="Arial Narrow" w:hAnsi="Arial Narrow" w:cs="Arial"/>
          <w:b/>
          <w:color w:val="C00000"/>
          <w:sz w:val="24"/>
          <w:szCs w:val="24"/>
        </w:rPr>
        <w:t>Year</w:t>
      </w:r>
      <w:r w:rsidRPr="003008C9">
        <w:rPr>
          <w:rFonts w:ascii="Arial Narrow" w:hAnsi="Arial Narrow" w:cs="Arial"/>
          <w:b/>
          <w:color w:val="C00000"/>
          <w:sz w:val="24"/>
          <w:szCs w:val="24"/>
        </w:rPr>
        <w:t>]</w:t>
      </w:r>
    </w:p>
    <w:p w:rsidR="004D0EEE" w:rsidRPr="003008C9" w:rsidRDefault="004D0EEE" w:rsidP="004D0EEE">
      <w:pPr>
        <w:jc w:val="both"/>
        <w:rPr>
          <w:rFonts w:ascii="Arial Narrow" w:hAnsi="Arial Narrow" w:cs="Arial"/>
          <w:b/>
          <w:color w:val="C00000"/>
          <w:sz w:val="24"/>
          <w:szCs w:val="24"/>
        </w:rPr>
      </w:pPr>
      <w:r w:rsidRPr="003008C9">
        <w:rPr>
          <w:rFonts w:ascii="Arial Narrow" w:hAnsi="Arial Narrow" w:cs="Arial"/>
          <w:b/>
          <w:color w:val="0F243E" w:themeColor="text2" w:themeShade="80"/>
          <w:sz w:val="28"/>
          <w:szCs w:val="28"/>
        </w:rPr>
        <w:t>Time:</w:t>
      </w:r>
      <w:r w:rsidRPr="003008C9">
        <w:rPr>
          <w:rFonts w:ascii="Arial Narrow" w:hAnsi="Arial Narrow" w:cs="Arial"/>
          <w:b/>
          <w:color w:val="404040" w:themeColor="text1" w:themeTint="BF"/>
          <w:sz w:val="24"/>
          <w:szCs w:val="24"/>
        </w:rPr>
        <w:t xml:space="preserve"> </w:t>
      </w:r>
      <w:r w:rsidRPr="003008C9">
        <w:rPr>
          <w:rFonts w:ascii="Arial Narrow" w:hAnsi="Arial Narrow" w:cs="Arial"/>
          <w:b/>
          <w:color w:val="C00000"/>
          <w:sz w:val="24"/>
          <w:szCs w:val="24"/>
        </w:rPr>
        <w:t>[</w:t>
      </w:r>
      <w:proofErr w:type="gramStart"/>
      <w:r w:rsidR="00553347" w:rsidRPr="003008C9">
        <w:rPr>
          <w:rFonts w:ascii="Arial Narrow" w:hAnsi="Arial Narrow" w:cs="Arial"/>
          <w:b/>
          <w:color w:val="C00000"/>
          <w:sz w:val="24"/>
          <w:szCs w:val="24"/>
        </w:rPr>
        <w:t>X:XX</w:t>
      </w:r>
      <w:proofErr w:type="gramEnd"/>
      <w:r w:rsidRPr="003008C9">
        <w:rPr>
          <w:rFonts w:ascii="Arial Narrow" w:hAnsi="Arial Narrow" w:cs="Arial"/>
          <w:b/>
          <w:color w:val="C00000"/>
          <w:sz w:val="24"/>
          <w:szCs w:val="24"/>
        </w:rPr>
        <w:t>] – [</w:t>
      </w:r>
      <w:r w:rsidR="00553347" w:rsidRPr="003008C9">
        <w:rPr>
          <w:rFonts w:ascii="Arial Narrow" w:hAnsi="Arial Narrow" w:cs="Arial"/>
          <w:b/>
          <w:color w:val="C00000"/>
          <w:sz w:val="24"/>
          <w:szCs w:val="24"/>
        </w:rPr>
        <w:t>X:XX</w:t>
      </w:r>
      <w:r w:rsidRPr="003008C9">
        <w:rPr>
          <w:rFonts w:ascii="Arial Narrow" w:hAnsi="Arial Narrow" w:cs="Arial"/>
          <w:b/>
          <w:color w:val="C00000"/>
          <w:sz w:val="24"/>
          <w:szCs w:val="24"/>
        </w:rPr>
        <w:t>] [</w:t>
      </w:r>
      <w:r w:rsidR="00553347" w:rsidRPr="003008C9">
        <w:rPr>
          <w:rFonts w:ascii="Arial Narrow" w:hAnsi="Arial Narrow" w:cs="Arial"/>
          <w:b/>
          <w:color w:val="C00000"/>
          <w:sz w:val="24"/>
          <w:szCs w:val="24"/>
        </w:rPr>
        <w:t>a.m./</w:t>
      </w:r>
      <w:r w:rsidRPr="003008C9">
        <w:rPr>
          <w:rFonts w:ascii="Arial Narrow" w:hAnsi="Arial Narrow" w:cs="Arial"/>
          <w:b/>
          <w:color w:val="C00000"/>
          <w:sz w:val="24"/>
          <w:szCs w:val="24"/>
        </w:rPr>
        <w:t>p.m.]</w:t>
      </w:r>
    </w:p>
    <w:p w:rsidR="004D0EEE" w:rsidRPr="003008C9" w:rsidRDefault="004D0EEE" w:rsidP="004D0EEE">
      <w:pPr>
        <w:jc w:val="both"/>
        <w:rPr>
          <w:rFonts w:ascii="Arial Narrow" w:hAnsi="Arial Narrow" w:cs="Arial"/>
          <w:color w:val="404040" w:themeColor="text1" w:themeTint="BF"/>
          <w:sz w:val="24"/>
          <w:szCs w:val="24"/>
        </w:rPr>
      </w:pPr>
      <w:r w:rsidRPr="003008C9">
        <w:rPr>
          <w:rFonts w:ascii="Arial Narrow" w:hAnsi="Arial Narrow" w:cs="Arial"/>
          <w:b/>
          <w:color w:val="0F243E" w:themeColor="text2" w:themeShade="80"/>
          <w:sz w:val="28"/>
          <w:szCs w:val="28"/>
        </w:rPr>
        <w:t>Location:</w:t>
      </w:r>
      <w:r w:rsidR="00955D24">
        <w:rPr>
          <w:rFonts w:ascii="Arial Narrow" w:hAnsi="Arial Narrow" w:cs="Arial"/>
          <w:b/>
          <w:color w:val="0F243E" w:themeColor="text2" w:themeShade="80"/>
          <w:sz w:val="28"/>
          <w:szCs w:val="28"/>
        </w:rPr>
        <w:t xml:space="preserve"> </w:t>
      </w:r>
      <w:r w:rsidRPr="003008C9">
        <w:rPr>
          <w:rFonts w:ascii="Arial Narrow" w:hAnsi="Arial Narrow" w:cs="Arial"/>
          <w:color w:val="1D1B11" w:themeColor="background2" w:themeShade="1A"/>
          <w:sz w:val="24"/>
          <w:szCs w:val="24"/>
        </w:rPr>
        <w:t>[</w:t>
      </w:r>
      <w:r w:rsidRPr="003008C9">
        <w:rPr>
          <w:rFonts w:ascii="Arial Narrow" w:hAnsi="Arial Narrow" w:cs="Arial"/>
          <w:color w:val="404040" w:themeColor="text1" w:themeTint="BF"/>
          <w:sz w:val="24"/>
          <w:szCs w:val="24"/>
        </w:rPr>
        <w:t>[Location], [Address], [City] [State]]</w:t>
      </w:r>
    </w:p>
    <w:p w:rsidR="004D0EEE" w:rsidRPr="003008C9" w:rsidRDefault="004D0EEE" w:rsidP="004D0EEE">
      <w:pPr>
        <w:rPr>
          <w:rFonts w:ascii="Arial Narrow" w:hAnsi="Arial Narrow" w:cs="Arial"/>
          <w:color w:val="404040" w:themeColor="text1" w:themeTint="BF"/>
          <w:sz w:val="24"/>
          <w:szCs w:val="24"/>
        </w:rPr>
      </w:pPr>
    </w:p>
    <w:p w:rsidR="004D0EEE" w:rsidRPr="003A29ED" w:rsidRDefault="004D0EEE" w:rsidP="004D0EEE">
      <w:pPr>
        <w:rPr>
          <w:rFonts w:ascii="Arial Narrow" w:hAnsi="Arial Narrow" w:cs="Arial"/>
          <w:b/>
          <w:color w:val="0F243E" w:themeColor="text2" w:themeShade="80"/>
          <w:sz w:val="28"/>
          <w:szCs w:val="28"/>
        </w:rPr>
      </w:pPr>
      <w:r w:rsidRPr="003A29ED">
        <w:rPr>
          <w:rFonts w:ascii="Arial Narrow" w:hAnsi="Arial Narrow" w:cs="Arial"/>
          <w:b/>
          <w:color w:val="0F243E" w:themeColor="text2" w:themeShade="80"/>
          <w:sz w:val="28"/>
          <w:szCs w:val="28"/>
        </w:rPr>
        <w:t xml:space="preserve">Space is limited! RSVP today: </w:t>
      </w:r>
    </w:p>
    <w:p w:rsidR="009E1A7A" w:rsidRPr="0061031B" w:rsidRDefault="009E1A7A" w:rsidP="009E1A7A">
      <w:pPr>
        <w:rPr>
          <w:rFonts w:ascii="Arial" w:hAnsi="Arial" w:cs="Arial"/>
          <w:b/>
          <w:color w:val="1D1B11" w:themeColor="background2" w:themeShade="1A"/>
          <w:sz w:val="24"/>
          <w:szCs w:val="24"/>
        </w:rPr>
      </w:pPr>
      <w:r>
        <w:rPr>
          <w:rFonts w:ascii="Arial" w:hAnsi="Arial" w:cs="Arial"/>
          <w:color w:val="404040" w:themeColor="text1" w:themeTint="BF"/>
          <w:sz w:val="24"/>
          <w:szCs w:val="24"/>
        </w:rPr>
        <w:t xml:space="preserve">[Contact Name (For Merrill Lynch meetings </w:t>
      </w:r>
      <w:r w:rsidRPr="005D68A1">
        <w:rPr>
          <w:rFonts w:ascii="Arial" w:hAnsi="Arial" w:cs="Arial"/>
          <w:color w:val="404040" w:themeColor="text1" w:themeTint="BF"/>
          <w:sz w:val="24"/>
          <w:szCs w:val="24"/>
        </w:rPr>
        <w:t>must be a registered rep</w:t>
      </w:r>
      <w:r>
        <w:rPr>
          <w:rFonts w:ascii="Arial" w:hAnsi="Arial" w:cs="Arial"/>
          <w:color w:val="404040" w:themeColor="text1" w:themeTint="BF"/>
          <w:sz w:val="24"/>
          <w:szCs w:val="24"/>
        </w:rPr>
        <w:t>)</w:t>
      </w:r>
      <w:r w:rsidRPr="005D68A1">
        <w:rPr>
          <w:rFonts w:ascii="Arial" w:hAnsi="Arial" w:cs="Arial"/>
          <w:color w:val="404040" w:themeColor="text1" w:themeTint="BF"/>
          <w:sz w:val="24"/>
          <w:szCs w:val="24"/>
        </w:rPr>
        <w:t>]</w:t>
      </w:r>
    </w:p>
    <w:p w:rsidR="009E1A7A" w:rsidRPr="000727C0" w:rsidRDefault="009E1A7A" w:rsidP="009E1A7A">
      <w:pPr>
        <w:rPr>
          <w:rFonts w:ascii="Arial" w:hAnsi="Arial" w:cs="Arial"/>
          <w:color w:val="404040" w:themeColor="text1" w:themeTint="BF"/>
          <w:sz w:val="24"/>
          <w:szCs w:val="24"/>
        </w:rPr>
      </w:pPr>
      <w:r w:rsidRPr="000727C0">
        <w:rPr>
          <w:rFonts w:ascii="Arial" w:hAnsi="Arial" w:cs="Arial"/>
          <w:color w:val="404040" w:themeColor="text1" w:themeTint="BF"/>
          <w:sz w:val="24"/>
          <w:szCs w:val="24"/>
        </w:rPr>
        <w:t>[(</w:t>
      </w:r>
      <w:r>
        <w:rPr>
          <w:rFonts w:ascii="Arial" w:hAnsi="Arial" w:cs="Arial"/>
          <w:color w:val="404040" w:themeColor="text1" w:themeTint="BF"/>
          <w:sz w:val="24"/>
          <w:szCs w:val="24"/>
        </w:rPr>
        <w:t>xxx</w:t>
      </w:r>
      <w:r w:rsidRPr="000727C0">
        <w:rPr>
          <w:rFonts w:ascii="Arial" w:hAnsi="Arial" w:cs="Arial"/>
          <w:color w:val="404040" w:themeColor="text1" w:themeTint="BF"/>
          <w:sz w:val="24"/>
          <w:szCs w:val="24"/>
        </w:rPr>
        <w:t xml:space="preserve">) </w:t>
      </w:r>
      <w:r>
        <w:rPr>
          <w:rFonts w:ascii="Arial" w:hAnsi="Arial" w:cs="Arial"/>
          <w:color w:val="404040" w:themeColor="text1" w:themeTint="BF"/>
          <w:sz w:val="24"/>
          <w:szCs w:val="24"/>
        </w:rPr>
        <w:t>xxx</w:t>
      </w:r>
      <w:r w:rsidRPr="000727C0">
        <w:rPr>
          <w:rFonts w:ascii="Arial" w:hAnsi="Arial" w:cs="Arial"/>
          <w:color w:val="404040" w:themeColor="text1" w:themeTint="BF"/>
          <w:sz w:val="24"/>
          <w:szCs w:val="24"/>
        </w:rPr>
        <w:t>-</w:t>
      </w:r>
      <w:proofErr w:type="spellStart"/>
      <w:r>
        <w:rPr>
          <w:rFonts w:ascii="Arial" w:hAnsi="Arial" w:cs="Arial"/>
          <w:color w:val="404040" w:themeColor="text1" w:themeTint="BF"/>
          <w:sz w:val="24"/>
          <w:szCs w:val="24"/>
        </w:rPr>
        <w:t>xxxx</w:t>
      </w:r>
      <w:proofErr w:type="spellEnd"/>
      <w:r w:rsidRPr="000727C0">
        <w:rPr>
          <w:rFonts w:ascii="Arial" w:hAnsi="Arial" w:cs="Arial"/>
          <w:color w:val="404040" w:themeColor="text1" w:themeTint="BF"/>
          <w:sz w:val="24"/>
          <w:szCs w:val="24"/>
        </w:rPr>
        <w:t xml:space="preserve">] [or] [email </w:t>
      </w:r>
      <w:hyperlink r:id="rId6" w:history="1">
        <w:r w:rsidRPr="0061031B">
          <w:rPr>
            <w:rStyle w:val="Hyperlink"/>
            <w:rFonts w:ascii="Arial" w:hAnsi="Arial" w:cs="Arial"/>
            <w:sz w:val="24"/>
            <w:szCs w:val="24"/>
          </w:rPr>
          <w:t>first.last@yourcompany.com</w:t>
        </w:r>
      </w:hyperlink>
      <w:r w:rsidRPr="000727C0">
        <w:rPr>
          <w:rFonts w:ascii="Arial" w:hAnsi="Arial" w:cs="Arial"/>
          <w:color w:val="404040" w:themeColor="text1" w:themeTint="BF"/>
          <w:sz w:val="24"/>
          <w:szCs w:val="24"/>
        </w:rPr>
        <w:t>]</w:t>
      </w:r>
    </w:p>
    <w:p w:rsidR="009E1A7A" w:rsidRPr="0061031B" w:rsidRDefault="009E1A7A" w:rsidP="009E1A7A">
      <w:pPr>
        <w:rPr>
          <w:rFonts w:ascii="Arial" w:hAnsi="Arial" w:cs="Arial"/>
          <w:i/>
          <w:color w:val="404040" w:themeColor="text1" w:themeTint="BF"/>
          <w:sz w:val="24"/>
          <w:szCs w:val="24"/>
        </w:rPr>
      </w:pPr>
      <w:r w:rsidRPr="0061031B">
        <w:rPr>
          <w:rFonts w:ascii="Arial" w:hAnsi="Arial" w:cs="Arial"/>
          <w:i/>
          <w:color w:val="404040" w:themeColor="text1" w:themeTint="BF"/>
          <w:sz w:val="24"/>
          <w:szCs w:val="24"/>
        </w:rPr>
        <w:t>[[Lunch][Dinner</w:t>
      </w:r>
      <w:proofErr w:type="gramStart"/>
      <w:r w:rsidRPr="0061031B">
        <w:rPr>
          <w:rFonts w:ascii="Arial" w:hAnsi="Arial" w:cs="Arial"/>
          <w:i/>
          <w:color w:val="404040" w:themeColor="text1" w:themeTint="BF"/>
          <w:sz w:val="24"/>
          <w:szCs w:val="24"/>
        </w:rPr>
        <w:t>][</w:t>
      </w:r>
      <w:proofErr w:type="gramEnd"/>
      <w:r w:rsidRPr="0061031B">
        <w:rPr>
          <w:rFonts w:ascii="Arial" w:hAnsi="Arial" w:cs="Arial"/>
          <w:i/>
          <w:color w:val="404040" w:themeColor="text1" w:themeTint="BF"/>
          <w:sz w:val="24"/>
          <w:szCs w:val="24"/>
        </w:rPr>
        <w:t>Hors d’oeuvres] will be served]</w:t>
      </w:r>
    </w:p>
    <w:p w:rsidR="003008C9" w:rsidRPr="000B7B2A" w:rsidRDefault="003008C9" w:rsidP="004D0EEE">
      <w:pPr>
        <w:rPr>
          <w:rFonts w:ascii="Arial" w:hAnsi="Arial" w:cs="Arial"/>
          <w:i/>
          <w:color w:val="404040" w:themeColor="text1" w:themeTint="B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3"/>
        <w:gridCol w:w="3251"/>
      </w:tblGrid>
      <w:tr w:rsidR="003008C9" w:rsidTr="003008C9">
        <w:trPr>
          <w:trHeight w:val="126"/>
        </w:trPr>
        <w:tc>
          <w:tcPr>
            <w:tcW w:w="5220" w:type="dxa"/>
          </w:tcPr>
          <w:p w:rsidR="000B7B2A" w:rsidRPr="0033025F" w:rsidRDefault="006379DD" w:rsidP="0033025F">
            <w:pPr>
              <w:rPr>
                <w:rFonts w:ascii="Arial" w:hAnsi="Arial" w:cs="Arial"/>
                <w:i/>
                <w:color w:val="404040" w:themeColor="text1" w:themeTint="BF"/>
                <w:sz w:val="24"/>
                <w:szCs w:val="24"/>
              </w:rPr>
            </w:pPr>
            <w:r>
              <w:rPr>
                <w:rFonts w:ascii="Arial Narrow" w:hAnsi="Arial Narrow"/>
                <w:noProof/>
                <w:color w:val="404040" w:themeColor="text1" w:themeTint="BF"/>
              </w:rPr>
              <w:drawing>
                <wp:inline distT="0" distB="0" distL="0" distR="0" wp14:anchorId="65BAD66B" wp14:editId="4BC0C473">
                  <wp:extent cx="4343400" cy="759460"/>
                  <wp:effectExtent l="0" t="0" r="0" b="2540"/>
                  <wp:docPr id="4" name="Picture 2" descr="G:\Annuity Marketing\Project Manager Folders\Catherine O'Connell\Samples\New Bank Box 061416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nnuity Marketing\Project Manager Folders\Catherine O'Connell\Samples\New Bank Box 061416 (black).png"/>
                          <pic:cNvPicPr>
                            <a:picLocks noChangeAspect="1" noChangeArrowheads="1"/>
                          </pic:cNvPicPr>
                        </pic:nvPicPr>
                        <pic:blipFill>
                          <a:blip r:embed="rId7" cstate="print"/>
                          <a:srcRect/>
                          <a:stretch>
                            <a:fillRect/>
                          </a:stretch>
                        </pic:blipFill>
                        <pic:spPr bwMode="auto">
                          <a:xfrm>
                            <a:off x="0" y="0"/>
                            <a:ext cx="4425058" cy="773738"/>
                          </a:xfrm>
                          <a:prstGeom prst="rect">
                            <a:avLst/>
                          </a:prstGeom>
                          <a:noFill/>
                          <a:ln w="9525">
                            <a:noFill/>
                            <a:miter lim="800000"/>
                            <a:headEnd/>
                            <a:tailEnd/>
                          </a:ln>
                        </pic:spPr>
                      </pic:pic>
                    </a:graphicData>
                  </a:graphic>
                </wp:inline>
              </w:drawing>
            </w:r>
          </w:p>
          <w:p w:rsidR="003008C9" w:rsidRPr="00A91515" w:rsidRDefault="00955D24" w:rsidP="00081413">
            <w:pPr>
              <w:spacing w:before="120"/>
              <w:rPr>
                <w:rFonts w:ascii="Arial Narrow" w:hAnsi="Arial Narrow"/>
                <w:sz w:val="20"/>
                <w:szCs w:val="20"/>
              </w:rPr>
            </w:pPr>
            <w:r>
              <w:rPr>
                <w:rFonts w:ascii="Arial Narrow" w:hAnsi="Arial Narrow"/>
                <w:sz w:val="20"/>
                <w:szCs w:val="20"/>
              </w:rPr>
              <w:t>1005754</w:t>
            </w:r>
            <w:r w:rsidR="002E5C58">
              <w:rPr>
                <w:rFonts w:ascii="Arial Narrow" w:hAnsi="Arial Narrow"/>
                <w:sz w:val="20"/>
                <w:szCs w:val="20"/>
              </w:rPr>
              <w:t>-0</w:t>
            </w:r>
            <w:r w:rsidR="001752BA">
              <w:rPr>
                <w:rFonts w:ascii="Arial Narrow" w:hAnsi="Arial Narrow"/>
                <w:sz w:val="20"/>
                <w:szCs w:val="20"/>
              </w:rPr>
              <w:t>000</w:t>
            </w:r>
            <w:r>
              <w:rPr>
                <w:rFonts w:ascii="Arial Narrow" w:hAnsi="Arial Narrow"/>
                <w:sz w:val="20"/>
                <w:szCs w:val="20"/>
              </w:rPr>
              <w:t>1</w:t>
            </w:r>
            <w:r w:rsidR="001752BA">
              <w:rPr>
                <w:rFonts w:ascii="Arial Narrow" w:hAnsi="Arial Narrow"/>
                <w:sz w:val="20"/>
                <w:szCs w:val="20"/>
              </w:rPr>
              <w:t xml:space="preserve">-00 </w:t>
            </w:r>
            <w:r w:rsidR="00042BA0">
              <w:rPr>
                <w:rFonts w:ascii="Arial Narrow" w:hAnsi="Arial Narrow"/>
                <w:sz w:val="20"/>
                <w:szCs w:val="20"/>
              </w:rPr>
              <w:t xml:space="preserve">    </w:t>
            </w:r>
            <w:r w:rsidR="001752BA">
              <w:rPr>
                <w:rFonts w:ascii="Arial Narrow" w:hAnsi="Arial Narrow"/>
                <w:sz w:val="20"/>
                <w:szCs w:val="20"/>
              </w:rPr>
              <w:t>Ed</w:t>
            </w:r>
            <w:r w:rsidR="00042BA0">
              <w:rPr>
                <w:rFonts w:ascii="Arial Narrow" w:hAnsi="Arial Narrow"/>
                <w:sz w:val="20"/>
                <w:szCs w:val="20"/>
              </w:rPr>
              <w:t xml:space="preserve">. </w:t>
            </w:r>
            <w:r>
              <w:rPr>
                <w:rFonts w:ascii="Arial Narrow" w:hAnsi="Arial Narrow"/>
                <w:sz w:val="20"/>
                <w:szCs w:val="20"/>
              </w:rPr>
              <w:t>08/2018</w:t>
            </w:r>
          </w:p>
        </w:tc>
        <w:tc>
          <w:tcPr>
            <w:tcW w:w="5220" w:type="dxa"/>
          </w:tcPr>
          <w:p w:rsidR="003008C9" w:rsidRDefault="003008C9" w:rsidP="003008C9">
            <w:pPr>
              <w:jc w:val="right"/>
              <w:rPr>
                <w:rFonts w:ascii="Arial" w:hAnsi="Arial" w:cs="Arial"/>
                <w:i/>
                <w:color w:val="404040" w:themeColor="text1" w:themeTint="BF"/>
                <w:sz w:val="24"/>
                <w:szCs w:val="24"/>
              </w:rPr>
            </w:pPr>
            <w:r w:rsidRPr="003008C9">
              <w:rPr>
                <w:rFonts w:ascii="Arial" w:hAnsi="Arial" w:cs="Arial"/>
                <w:i/>
                <w:noProof/>
                <w:color w:val="404040" w:themeColor="text1" w:themeTint="BF"/>
                <w:sz w:val="24"/>
                <w:szCs w:val="24"/>
              </w:rPr>
              <w:drawing>
                <wp:inline distT="0" distB="0" distL="0" distR="0">
                  <wp:extent cx="1932253" cy="627569"/>
                  <wp:effectExtent l="19050" t="0" r="0" b="0"/>
                  <wp:docPr id="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srcRect/>
                          <a:stretch>
                            <a:fillRect/>
                          </a:stretch>
                        </pic:blipFill>
                        <pic:spPr bwMode="auto">
                          <a:xfrm>
                            <a:off x="0" y="0"/>
                            <a:ext cx="1933770" cy="628062"/>
                          </a:xfrm>
                          <a:prstGeom prst="rect">
                            <a:avLst/>
                          </a:prstGeom>
                          <a:noFill/>
                          <a:ln w="9525">
                            <a:noFill/>
                            <a:miter lim="800000"/>
                            <a:headEnd/>
                            <a:tailEnd/>
                          </a:ln>
                        </pic:spPr>
                      </pic:pic>
                    </a:graphicData>
                  </a:graphic>
                </wp:inline>
              </w:drawing>
            </w:r>
          </w:p>
        </w:tc>
      </w:tr>
    </w:tbl>
    <w:p w:rsidR="000D5CDD" w:rsidRDefault="000D5CDD" w:rsidP="003D0804">
      <w:pPr>
        <w:pStyle w:val="Default"/>
        <w:rPr>
          <w:rFonts w:ascii="Arial Narrow" w:hAnsi="Arial Narrow"/>
          <w:sz w:val="20"/>
          <w:szCs w:val="20"/>
        </w:rPr>
      </w:pPr>
    </w:p>
    <w:p w:rsidR="003D0804" w:rsidRPr="003D0804" w:rsidRDefault="003D0804" w:rsidP="003D0804">
      <w:pPr>
        <w:pStyle w:val="Default"/>
        <w:rPr>
          <w:rFonts w:ascii="Arial Narrow" w:hAnsi="Arial Narrow"/>
          <w:sz w:val="20"/>
          <w:szCs w:val="20"/>
        </w:rPr>
      </w:pPr>
      <w:r w:rsidRPr="003D0804">
        <w:rPr>
          <w:rFonts w:ascii="Arial Narrow" w:hAnsi="Arial Narrow"/>
          <w:sz w:val="20"/>
          <w:szCs w:val="20"/>
        </w:rPr>
        <w:t xml:space="preserve">[[Agent/FSA Name(s)] offer(s) securities products and services as a Registered Representative of Pruco Securities, LLC. (Pruco) 1-800-201-6690. [If a Financial Planner: [Planner/IAR Name(s)] offers investment advisory services as a representative of Prudential Financial Planning Services, a division of Pruco.] [If DBA firm is identified: [DBA firm's name] is not affiliated with Prudential Financial. [DBA Name] sells insurance products of Prudential </w:t>
      </w:r>
      <w:proofErr w:type="spellStart"/>
      <w:r w:rsidRPr="003D0804">
        <w:rPr>
          <w:rFonts w:ascii="Arial Narrow" w:hAnsi="Arial Narrow"/>
          <w:sz w:val="20"/>
          <w:szCs w:val="20"/>
        </w:rPr>
        <w:t>Financial's</w:t>
      </w:r>
      <w:proofErr w:type="spellEnd"/>
      <w:r w:rsidRPr="003D0804">
        <w:rPr>
          <w:rFonts w:ascii="Arial Narrow" w:hAnsi="Arial Narrow"/>
          <w:sz w:val="20"/>
          <w:szCs w:val="20"/>
        </w:rPr>
        <w:t xml:space="preserve"> affiliated insurance companies in addition to products of non-affiliated insurance companies. [DBA name] is authorized to sell and service certain insurance products of Prudential </w:t>
      </w:r>
      <w:proofErr w:type="spellStart"/>
      <w:r w:rsidRPr="003D0804">
        <w:rPr>
          <w:rFonts w:ascii="Arial Narrow" w:hAnsi="Arial Narrow"/>
          <w:sz w:val="20"/>
          <w:szCs w:val="20"/>
        </w:rPr>
        <w:t>Financial's</w:t>
      </w:r>
      <w:proofErr w:type="spellEnd"/>
      <w:r w:rsidRPr="003D0804">
        <w:rPr>
          <w:rFonts w:ascii="Arial Narrow" w:hAnsi="Arial Narrow"/>
          <w:sz w:val="20"/>
          <w:szCs w:val="20"/>
        </w:rPr>
        <w:t xml:space="preserve"> companies as well as use this material.]] </w:t>
      </w:r>
    </w:p>
    <w:p w:rsidR="003D0804" w:rsidRPr="003D0804" w:rsidRDefault="003D0804" w:rsidP="003D0804">
      <w:pPr>
        <w:pStyle w:val="Default"/>
        <w:rPr>
          <w:rFonts w:ascii="Arial Narrow" w:hAnsi="Arial Narrow"/>
          <w:sz w:val="20"/>
          <w:szCs w:val="20"/>
        </w:rPr>
      </w:pPr>
    </w:p>
    <w:p w:rsidR="003D0804" w:rsidRPr="003D0804" w:rsidRDefault="00280037" w:rsidP="003D0804">
      <w:pPr>
        <w:autoSpaceDE w:val="0"/>
        <w:autoSpaceDN w:val="0"/>
        <w:adjustRightInd w:val="0"/>
        <w:rPr>
          <w:rFonts w:ascii="Arial Narrow" w:hAnsi="Arial Narrow" w:cs="Gisha"/>
          <w:color w:val="000000"/>
          <w:sz w:val="20"/>
          <w:szCs w:val="20"/>
        </w:rPr>
      </w:pPr>
      <w:r w:rsidRPr="003D0804">
        <w:rPr>
          <w:rFonts w:ascii="Arial Narrow" w:hAnsi="Arial Narrow" w:cs="Gisha"/>
          <w:color w:val="000000"/>
          <w:sz w:val="20"/>
          <w:szCs w:val="20"/>
        </w:rPr>
        <w:t xml:space="preserve">[For UBS Meetings Only: This event is funded in part or full by Prudential </w:t>
      </w:r>
      <w:r>
        <w:rPr>
          <w:rFonts w:ascii="Arial Narrow" w:hAnsi="Arial Narrow" w:cs="Gisha"/>
          <w:color w:val="000000"/>
          <w:sz w:val="20"/>
          <w:szCs w:val="20"/>
        </w:rPr>
        <w:t>Financial</w:t>
      </w:r>
      <w:r w:rsidRPr="003D0804">
        <w:rPr>
          <w:rFonts w:ascii="Arial Narrow" w:hAnsi="Arial Narrow" w:cs="Gisha"/>
          <w:color w:val="000000"/>
          <w:sz w:val="20"/>
          <w:szCs w:val="20"/>
        </w:rPr>
        <w:t xml:space="preserve">. Prudential </w:t>
      </w:r>
      <w:r>
        <w:rPr>
          <w:rFonts w:ascii="Arial Narrow" w:hAnsi="Arial Narrow" w:cs="Gisha"/>
          <w:color w:val="000000"/>
          <w:sz w:val="20"/>
          <w:szCs w:val="20"/>
        </w:rPr>
        <w:t>Financial</w:t>
      </w:r>
      <w:r w:rsidRPr="003D0804">
        <w:rPr>
          <w:rFonts w:ascii="Arial Narrow" w:hAnsi="Arial Narrow" w:cs="Gisha"/>
          <w:color w:val="000000"/>
          <w:sz w:val="20"/>
          <w:szCs w:val="20"/>
        </w:rPr>
        <w:t xml:space="preserve"> and UBS Financial Services Inc. are not affiliated.</w:t>
      </w:r>
      <w:r w:rsidR="003D0804" w:rsidRPr="003D0804">
        <w:rPr>
          <w:rFonts w:ascii="Arial Narrow" w:hAnsi="Arial Narrow" w:cs="Gisha"/>
          <w:color w:val="000000"/>
          <w:sz w:val="20"/>
          <w:szCs w:val="20"/>
        </w:rPr>
        <w:br/>
      </w:r>
      <w:r w:rsidR="003D0804" w:rsidRPr="003D0804">
        <w:rPr>
          <w:rFonts w:ascii="Arial Narrow" w:hAnsi="Arial Narrow" w:cs="Gisha"/>
          <w:color w:val="000000"/>
          <w:sz w:val="20"/>
          <w:szCs w:val="20"/>
        </w:rPr>
        <w:br/>
        <w:t>As a firm providing wealth management services to clients, UBS Financial Services, Inc</w:t>
      </w:r>
      <w:r w:rsidR="00A73797">
        <w:rPr>
          <w:rFonts w:ascii="Arial Narrow" w:hAnsi="Arial Narrow" w:cs="Gisha"/>
          <w:color w:val="000000"/>
          <w:sz w:val="20"/>
          <w:szCs w:val="20"/>
        </w:rPr>
        <w:t>.</w:t>
      </w:r>
      <w:r w:rsidR="003D0804" w:rsidRPr="003D0804">
        <w:rPr>
          <w:rFonts w:ascii="Arial Narrow" w:hAnsi="Arial Narrow" w:cs="Gisha"/>
          <w:color w:val="000000"/>
          <w:sz w:val="20"/>
          <w:szCs w:val="20"/>
        </w:rPr>
        <w:t xml:space="preserve"> is registered with the U.S. Securities and Exchange Commission (SEC) as an investment adviser and a broker-dealer, offering both investment advisory and brokerage services. Advisory services and brokerage services are separate and distinct, differ in material ways and are governed by different laws and separate contracts. It is important that you carefully read the agreements and disclosures UBS provides to you about the products or services offered. For more information, please visit our website at </w:t>
      </w:r>
      <w:hyperlink r:id="rId9" w:history="1">
        <w:r w:rsidR="003D0804" w:rsidRPr="003D0804">
          <w:rPr>
            <w:rFonts w:ascii="Arial Narrow" w:hAnsi="Arial Narrow" w:cs="Gisha"/>
            <w:b/>
            <w:bCs/>
            <w:color w:val="0000FF"/>
            <w:sz w:val="20"/>
            <w:szCs w:val="20"/>
            <w:u w:val="single"/>
          </w:rPr>
          <w:t>www.ubs.com/workingwithus</w:t>
        </w:r>
      </w:hyperlink>
      <w:r w:rsidR="003D0804" w:rsidRPr="003D0804">
        <w:rPr>
          <w:rFonts w:ascii="Arial Narrow" w:hAnsi="Arial Narrow" w:cs="Gisha"/>
          <w:color w:val="000000"/>
          <w:sz w:val="20"/>
          <w:szCs w:val="20"/>
        </w:rPr>
        <w:t>.]</w:t>
      </w:r>
    </w:p>
    <w:p w:rsidR="003D0804" w:rsidRPr="003D0804" w:rsidRDefault="003D0804" w:rsidP="003D0804">
      <w:pPr>
        <w:autoSpaceDE w:val="0"/>
        <w:autoSpaceDN w:val="0"/>
        <w:adjustRightInd w:val="0"/>
        <w:rPr>
          <w:rFonts w:ascii="Arial Narrow" w:hAnsi="Arial Narrow" w:cs="Gisha"/>
          <w:color w:val="000000"/>
          <w:sz w:val="20"/>
          <w:szCs w:val="20"/>
        </w:rPr>
      </w:pPr>
    </w:p>
    <w:p w:rsidR="003D0804" w:rsidRPr="003D0804" w:rsidRDefault="003D0804" w:rsidP="003D0804">
      <w:pPr>
        <w:autoSpaceDE w:val="0"/>
        <w:autoSpaceDN w:val="0"/>
        <w:adjustRightInd w:val="0"/>
        <w:rPr>
          <w:rFonts w:ascii="Arial Narrow" w:hAnsi="Arial Narrow" w:cs="Gisha"/>
          <w:color w:val="000000"/>
          <w:sz w:val="20"/>
          <w:szCs w:val="20"/>
        </w:rPr>
      </w:pPr>
      <w:r w:rsidRPr="003D0804">
        <w:rPr>
          <w:rFonts w:ascii="Arial Narrow" w:hAnsi="Arial Narrow" w:cs="Gisha"/>
          <w:color w:val="000000"/>
          <w:sz w:val="20"/>
          <w:szCs w:val="20"/>
        </w:rPr>
        <w:t xml:space="preserve">[For Use </w:t>
      </w:r>
      <w:proofErr w:type="gramStart"/>
      <w:r w:rsidRPr="003D0804">
        <w:rPr>
          <w:rFonts w:ascii="Arial Narrow" w:hAnsi="Arial Narrow" w:cs="Gisha"/>
          <w:color w:val="000000"/>
          <w:sz w:val="20"/>
          <w:szCs w:val="20"/>
        </w:rPr>
        <w:t>By</w:t>
      </w:r>
      <w:proofErr w:type="gramEnd"/>
      <w:r w:rsidRPr="003D0804">
        <w:rPr>
          <w:rFonts w:ascii="Arial Narrow" w:hAnsi="Arial Narrow" w:cs="Gisha"/>
          <w:color w:val="000000"/>
          <w:sz w:val="20"/>
          <w:szCs w:val="20"/>
        </w:rPr>
        <w:t xml:space="preserve"> Wells Fargo Advisors, LLC</w:t>
      </w:r>
      <w:r w:rsidR="00A73797">
        <w:rPr>
          <w:rFonts w:ascii="Arial Narrow" w:hAnsi="Arial Narrow" w:cs="Gisha"/>
          <w:color w:val="000000"/>
          <w:sz w:val="20"/>
          <w:szCs w:val="20"/>
        </w:rPr>
        <w:t>.</w:t>
      </w:r>
      <w:r w:rsidRPr="003D0804">
        <w:rPr>
          <w:rFonts w:ascii="Arial Narrow" w:hAnsi="Arial Narrow" w:cs="Gisha"/>
          <w:color w:val="000000"/>
          <w:sz w:val="20"/>
          <w:szCs w:val="20"/>
        </w:rPr>
        <w:t xml:space="preserve"> This meeting is being financially supported by Prudential.]</w:t>
      </w:r>
    </w:p>
    <w:p w:rsidR="003D0804" w:rsidRPr="003D0804" w:rsidRDefault="003D0804" w:rsidP="003D0804">
      <w:pPr>
        <w:pStyle w:val="Default"/>
        <w:rPr>
          <w:rFonts w:ascii="Arial Narrow" w:hAnsi="Arial Narrow"/>
          <w:sz w:val="20"/>
          <w:szCs w:val="20"/>
        </w:rPr>
      </w:pPr>
    </w:p>
    <w:p w:rsidR="003D0804" w:rsidRPr="003D0804" w:rsidRDefault="003D0804" w:rsidP="003D0804">
      <w:pPr>
        <w:pStyle w:val="Default"/>
        <w:rPr>
          <w:rFonts w:ascii="Arial Narrow" w:hAnsi="Arial Narrow"/>
          <w:sz w:val="20"/>
          <w:szCs w:val="20"/>
        </w:rPr>
      </w:pPr>
      <w:r w:rsidRPr="003D0804">
        <w:rPr>
          <w:rFonts w:ascii="Arial Narrow" w:hAnsi="Arial Narrow"/>
          <w:sz w:val="20"/>
          <w:szCs w:val="20"/>
        </w:rPr>
        <w:t xml:space="preserve">[Investments are offered through [BROKER DEALER NAME], a registered broker dealer. [Insurance is offered through [AGENCY NAME- if applicable.]] [BROKER DEALER and AGENCY- if applicable], located at [ADDRESS], [is/are] not affiliated with Prudential Financial.]] </w:t>
      </w:r>
    </w:p>
    <w:p w:rsidR="003D0804" w:rsidRPr="003D0804" w:rsidRDefault="003D0804" w:rsidP="003D0804">
      <w:pPr>
        <w:pStyle w:val="Default"/>
        <w:rPr>
          <w:rFonts w:ascii="Arial Narrow" w:hAnsi="Arial Narrow"/>
          <w:sz w:val="20"/>
          <w:szCs w:val="20"/>
        </w:rPr>
      </w:pPr>
    </w:p>
    <w:p w:rsidR="003D0804" w:rsidRPr="003D0804" w:rsidRDefault="003D0804" w:rsidP="003D0804">
      <w:pPr>
        <w:pStyle w:val="Default"/>
        <w:rPr>
          <w:rFonts w:ascii="Arial Narrow" w:hAnsi="Arial Narrow"/>
          <w:sz w:val="20"/>
          <w:szCs w:val="20"/>
        </w:rPr>
      </w:pPr>
      <w:r w:rsidRPr="003D0804">
        <w:rPr>
          <w:rFonts w:ascii="Arial Narrow" w:hAnsi="Arial Narrow"/>
          <w:sz w:val="20"/>
          <w:szCs w:val="20"/>
        </w:rPr>
        <w:t xml:space="preserve">[For use in Allstate Meetings Only: </w:t>
      </w:r>
    </w:p>
    <w:p w:rsidR="003D0804" w:rsidRPr="003D0804" w:rsidRDefault="00955D24" w:rsidP="003D0804">
      <w:pPr>
        <w:pStyle w:val="Default"/>
        <w:rPr>
          <w:rFonts w:ascii="Arial Narrow" w:hAnsi="Arial Narrow"/>
          <w:sz w:val="20"/>
          <w:szCs w:val="20"/>
        </w:rPr>
      </w:pPr>
      <w:r w:rsidRPr="00955D24">
        <w:rPr>
          <w:rFonts w:ascii="Arial Narrow" w:hAnsi="Arial Narrow"/>
          <w:sz w:val="20"/>
          <w:szCs w:val="20"/>
        </w:rPr>
        <w:t xml:space="preserve">Securities offered by Personal Financial Representatives through Allstate Financial Services, LLC (LSA Securities in LA and PA). Registered Broker-Dealer. Member FINRA, SIPC. Main Office: 2920 South 84th Street, Lincoln, NE 68506. 877-525-5727. Check the background of this firm on FINRA's </w:t>
      </w:r>
      <w:proofErr w:type="spellStart"/>
      <w:r w:rsidRPr="00955D24">
        <w:rPr>
          <w:rFonts w:ascii="Arial Narrow" w:hAnsi="Arial Narrow"/>
          <w:sz w:val="20"/>
          <w:szCs w:val="20"/>
        </w:rPr>
        <w:t>BrokerCheck</w:t>
      </w:r>
      <w:proofErr w:type="spellEnd"/>
      <w:r w:rsidRPr="00955D24">
        <w:rPr>
          <w:rFonts w:ascii="Arial Narrow" w:hAnsi="Arial Narrow"/>
          <w:sz w:val="20"/>
          <w:szCs w:val="20"/>
        </w:rPr>
        <w:t xml:space="preserve"> website http://brokercheck.finra.org.</w:t>
      </w:r>
      <w:r w:rsidR="003D0804" w:rsidRPr="003D0804">
        <w:rPr>
          <w:rFonts w:ascii="Arial Narrow" w:hAnsi="Arial Narrow"/>
          <w:sz w:val="20"/>
          <w:szCs w:val="20"/>
        </w:rPr>
        <w:t xml:space="preserve">] </w:t>
      </w:r>
    </w:p>
    <w:p w:rsidR="003D0804" w:rsidRPr="003D0804" w:rsidRDefault="003D0804" w:rsidP="003D0804">
      <w:pPr>
        <w:pStyle w:val="Default"/>
        <w:rPr>
          <w:rFonts w:ascii="Arial Narrow" w:hAnsi="Arial Narrow"/>
          <w:sz w:val="20"/>
          <w:szCs w:val="20"/>
        </w:rPr>
      </w:pPr>
    </w:p>
    <w:p w:rsidR="003D0804" w:rsidRPr="003D0804" w:rsidRDefault="003D0804" w:rsidP="003D0804">
      <w:pPr>
        <w:pStyle w:val="Default"/>
        <w:rPr>
          <w:rFonts w:ascii="Arial Narrow" w:hAnsi="Arial Narrow"/>
          <w:sz w:val="20"/>
          <w:szCs w:val="20"/>
        </w:rPr>
      </w:pPr>
      <w:r w:rsidRPr="003D0804">
        <w:rPr>
          <w:rFonts w:ascii="Arial Narrow" w:hAnsi="Arial Narrow"/>
          <w:sz w:val="20"/>
          <w:szCs w:val="20"/>
        </w:rPr>
        <w:t xml:space="preserve">[FOR MORGAN STANLEY/SMITH BARNEY EVENTS, use this tax disclosure:] </w:t>
      </w:r>
    </w:p>
    <w:p w:rsidR="003D0804" w:rsidRDefault="003D0804" w:rsidP="003D0804">
      <w:pPr>
        <w:pStyle w:val="Default"/>
        <w:rPr>
          <w:rFonts w:ascii="Arial Narrow" w:hAnsi="Arial Narrow"/>
          <w:sz w:val="20"/>
          <w:szCs w:val="20"/>
        </w:rPr>
      </w:pPr>
      <w:r w:rsidRPr="003D0804">
        <w:rPr>
          <w:rFonts w:ascii="Arial Narrow" w:hAnsi="Arial Narrow"/>
          <w:sz w:val="20"/>
          <w:szCs w:val="20"/>
        </w:rPr>
        <w:t xml:space="preserve">[Morgan Stanley Smith Barney LLC. Member SIPC. Morgan Stanley Smith Barney LLC and its affiliates do not provide tax or legal advice. To the extent that this material or any attachment concerns tax matters, it is not intended to be used and cannot be used by a taxpayer for the purpose of avoiding penalties that may be imposed by law. Any such taxpayer should seek advice based on the taxpayer’s particular circumstances from an independent tax advisor.] </w:t>
      </w:r>
    </w:p>
    <w:p w:rsidR="000B7B2A" w:rsidRDefault="000B7B2A" w:rsidP="003D0804">
      <w:pPr>
        <w:pStyle w:val="Default"/>
        <w:rPr>
          <w:rFonts w:ascii="Arial Narrow" w:hAnsi="Arial Narrow"/>
          <w:sz w:val="20"/>
          <w:szCs w:val="20"/>
        </w:rPr>
      </w:pPr>
    </w:p>
    <w:p w:rsidR="000B7B2A" w:rsidRPr="003D0804" w:rsidRDefault="000B7B2A" w:rsidP="003D0804">
      <w:pPr>
        <w:pStyle w:val="Default"/>
        <w:rPr>
          <w:rFonts w:ascii="Arial Narrow" w:hAnsi="Arial Narrow"/>
          <w:sz w:val="20"/>
          <w:szCs w:val="20"/>
        </w:rPr>
      </w:pPr>
      <w:r>
        <w:rPr>
          <w:rFonts w:ascii="Arial Narrow" w:hAnsi="Arial Narrow"/>
          <w:sz w:val="20"/>
          <w:szCs w:val="20"/>
        </w:rPr>
        <w:t xml:space="preserve">[For Merrill Lynch Meetings Only: </w:t>
      </w:r>
      <w:r w:rsidRPr="000B7B2A">
        <w:rPr>
          <w:rFonts w:ascii="Arial Narrow" w:hAnsi="Arial Narrow"/>
          <w:sz w:val="20"/>
          <w:szCs w:val="20"/>
        </w:rPr>
        <w:t>This material should be regarded as educational information on health care and is not intended to provide specific advice. If you have questions regarding your particular situation, you should contact your legal or tax advisors.]</w:t>
      </w:r>
    </w:p>
    <w:p w:rsidR="00FC3E77" w:rsidRPr="00FC3E77" w:rsidRDefault="00FC3E77" w:rsidP="00FC3E77">
      <w:pPr>
        <w:pStyle w:val="Default"/>
        <w:spacing w:before="120"/>
        <w:rPr>
          <w:rFonts w:ascii="Arial Narrow" w:hAnsi="Arial Narrow"/>
        </w:rPr>
      </w:pPr>
      <w:r w:rsidRPr="00FC3E77">
        <w:rPr>
          <w:rFonts w:ascii="Arial Narrow" w:hAnsi="Arial Narrow"/>
        </w:rPr>
        <w:t>Annuities are issued by The Prudential Insurance Company of America and Pruco Life Insurance Company (in New York, by Pruco Life Insurance Company of New Jersey), all located in Newark, NJ (main office). Variable annuities are distributed by Prudential Annuities Distributors, Inc., Shelton, CT. All are Prudential Financial companies and each is solely responsible for its own financial condition and contractual obligations. Prudential Annuities is a business of Prudential Financial, Inc.</w:t>
      </w:r>
    </w:p>
    <w:p w:rsidR="00A91515" w:rsidRPr="00DD00FD" w:rsidRDefault="00042BA0" w:rsidP="00DD00FD">
      <w:pPr>
        <w:pStyle w:val="Default"/>
        <w:spacing w:before="120"/>
        <w:rPr>
          <w:rFonts w:ascii="Arial Narrow" w:hAnsi="Arial Narrow"/>
        </w:rPr>
      </w:pPr>
      <w:r w:rsidRPr="00042BA0">
        <w:rPr>
          <w:rFonts w:ascii="Arial Narrow" w:hAnsi="Arial Narrow"/>
        </w:rPr>
        <w:t xml:space="preserve">This material is being provided for informational or educational purposes only and does not </w:t>
      </w:r>
      <w:proofErr w:type="gramStart"/>
      <w:r w:rsidRPr="00042BA0">
        <w:rPr>
          <w:rFonts w:ascii="Arial Narrow" w:hAnsi="Arial Narrow"/>
        </w:rPr>
        <w:t>take into account</w:t>
      </w:r>
      <w:proofErr w:type="gramEnd"/>
      <w:r w:rsidRPr="00042BA0">
        <w:rPr>
          <w:rFonts w:ascii="Arial Narrow" w:hAnsi="Arial Narrow"/>
        </w:rPr>
        <w:t xml:space="preserve"> the investment objectives or financial situation of any client or prospective clients. The information is not intended as investment advice and is not a recommendation about managing or investing your retirement savings. Clients seeking information regarding their </w:t>
      </w:r>
      <w:proofErr w:type="gramStart"/>
      <w:r w:rsidRPr="00042BA0">
        <w:rPr>
          <w:rFonts w:ascii="Arial Narrow" w:hAnsi="Arial Narrow"/>
        </w:rPr>
        <w:t>particular investment</w:t>
      </w:r>
      <w:proofErr w:type="gramEnd"/>
      <w:r w:rsidRPr="00042BA0">
        <w:rPr>
          <w:rFonts w:ascii="Arial Narrow" w:hAnsi="Arial Narrow"/>
        </w:rPr>
        <w:t xml:space="preserve"> needs should contact a financial professional.</w:t>
      </w:r>
    </w:p>
    <w:p w:rsidR="00997321" w:rsidRPr="00911C7E" w:rsidRDefault="00997321" w:rsidP="00997321">
      <w:pPr>
        <w:pStyle w:val="Default"/>
        <w:spacing w:before="120"/>
        <w:rPr>
          <w:rFonts w:ascii="Arial Narrow" w:hAnsi="Arial Narrow"/>
        </w:rPr>
      </w:pPr>
      <w:r w:rsidRPr="00911C7E">
        <w:rPr>
          <w:rFonts w:ascii="Arial Narrow" w:hAnsi="Arial Narrow"/>
        </w:rPr>
        <w:t xml:space="preserve">Annuity contracts contain exclusions, limitations, reductions of benefits, and terms for keeping them in force. Your licensed financial professional can provide you with complete details. </w:t>
      </w:r>
    </w:p>
    <w:p w:rsidR="003D0804" w:rsidRPr="003008C9" w:rsidRDefault="003008C9" w:rsidP="003008C9">
      <w:pPr>
        <w:keepNext/>
        <w:spacing w:before="120" w:after="120"/>
        <w:rPr>
          <w:rFonts w:ascii="Arial Narrow" w:eastAsia="Times New Roman" w:hAnsi="Arial Narrow" w:cs="Times New Roman"/>
          <w:sz w:val="24"/>
          <w:szCs w:val="24"/>
        </w:rPr>
      </w:pPr>
      <w:r w:rsidRPr="00564B80">
        <w:rPr>
          <w:rFonts w:ascii="Arial Narrow" w:eastAsia="Times New Roman" w:hAnsi="Arial Narrow" w:cs="Times New Roman"/>
          <w:color w:val="000000"/>
          <w:sz w:val="20"/>
          <w:szCs w:val="20"/>
        </w:rPr>
        <w:t>Prudential Annuities and its distributors and representatives do not provide tax, accounting, or legal advice. Please consult your own attorney or accountant.</w:t>
      </w:r>
      <w:r w:rsidR="003D0804" w:rsidRPr="00B34BFB">
        <w:rPr>
          <w:rFonts w:ascii="Arial Narrow" w:hAnsi="Arial Narrow"/>
          <w:sz w:val="20"/>
          <w:szCs w:val="20"/>
        </w:rPr>
        <w:t xml:space="preserve"> </w:t>
      </w:r>
    </w:p>
    <w:p w:rsidR="003D0804" w:rsidRPr="00B34BFB" w:rsidRDefault="003D0804" w:rsidP="00294BDE">
      <w:pPr>
        <w:pStyle w:val="Default"/>
        <w:spacing w:before="120"/>
        <w:rPr>
          <w:rFonts w:ascii="Arial Narrow" w:hAnsi="Arial Narrow"/>
          <w:sz w:val="20"/>
          <w:szCs w:val="20"/>
        </w:rPr>
      </w:pPr>
      <w:r w:rsidRPr="00B34BFB">
        <w:rPr>
          <w:rFonts w:ascii="Arial Narrow" w:hAnsi="Arial Narrow"/>
          <w:sz w:val="20"/>
          <w:szCs w:val="20"/>
        </w:rPr>
        <w:t>© 201</w:t>
      </w:r>
      <w:r w:rsidR="006329B6">
        <w:rPr>
          <w:rFonts w:ascii="Arial Narrow" w:hAnsi="Arial Narrow"/>
          <w:sz w:val="20"/>
          <w:szCs w:val="20"/>
        </w:rPr>
        <w:t>8</w:t>
      </w:r>
      <w:r w:rsidRPr="00B34BFB">
        <w:rPr>
          <w:rFonts w:ascii="Arial Narrow" w:hAnsi="Arial Narrow"/>
          <w:sz w:val="20"/>
          <w:szCs w:val="20"/>
        </w:rPr>
        <w:t xml:space="preserve"> Prudential Financial, Inc. and its related entities. Prudential Annuities, Prudential, the Prudential logo, the Rock symbol, and Bring Your Challenges are service marks of Prudential Financial, Inc. and its related entities, registered in many jurisdictions worldwide. </w:t>
      </w:r>
    </w:p>
    <w:p w:rsidR="003D0804" w:rsidRDefault="003D0804" w:rsidP="003D0804">
      <w:pPr>
        <w:pStyle w:val="Default"/>
        <w:rPr>
          <w:rFonts w:ascii="Arial Narrow" w:hAnsi="Arial Narrow"/>
          <w:sz w:val="20"/>
          <w:szCs w:val="20"/>
        </w:rPr>
      </w:pPr>
    </w:p>
    <w:p w:rsidR="00DD00FD" w:rsidRDefault="00DD00FD" w:rsidP="003D0804">
      <w:pPr>
        <w:rPr>
          <w:rFonts w:ascii="Arial Narrow" w:hAnsi="Arial Narrow"/>
          <w:sz w:val="20"/>
          <w:szCs w:val="20"/>
        </w:rPr>
      </w:pPr>
    </w:p>
    <w:p w:rsidR="00DD00FD" w:rsidRDefault="00DD00FD" w:rsidP="003D0804">
      <w:pPr>
        <w:rPr>
          <w:rFonts w:ascii="Arial Narrow" w:hAnsi="Arial Narrow"/>
          <w:sz w:val="20"/>
          <w:szCs w:val="20"/>
        </w:rPr>
      </w:pPr>
    </w:p>
    <w:p w:rsidR="00DD00FD" w:rsidRDefault="00DD00FD" w:rsidP="003D0804">
      <w:pPr>
        <w:rPr>
          <w:rFonts w:ascii="Arial Narrow" w:hAnsi="Arial Narrow"/>
          <w:sz w:val="20"/>
          <w:szCs w:val="20"/>
        </w:rPr>
      </w:pPr>
    </w:p>
    <w:p w:rsidR="00DD00FD" w:rsidRDefault="00DD00FD" w:rsidP="003D0804">
      <w:pPr>
        <w:rPr>
          <w:rFonts w:ascii="Arial Narrow" w:hAnsi="Arial Narrow"/>
          <w:sz w:val="20"/>
          <w:szCs w:val="20"/>
        </w:rPr>
      </w:pPr>
    </w:p>
    <w:p w:rsidR="00DD00FD" w:rsidRDefault="00DD00FD" w:rsidP="003D0804">
      <w:pPr>
        <w:rPr>
          <w:rFonts w:ascii="Arial Narrow" w:hAnsi="Arial Narrow"/>
          <w:sz w:val="20"/>
          <w:szCs w:val="20"/>
        </w:rPr>
      </w:pPr>
    </w:p>
    <w:p w:rsidR="00DD00FD" w:rsidRDefault="00DD00FD" w:rsidP="003D0804">
      <w:pPr>
        <w:rPr>
          <w:rFonts w:ascii="Arial Narrow" w:hAnsi="Arial Narrow"/>
          <w:sz w:val="20"/>
          <w:szCs w:val="20"/>
        </w:rPr>
      </w:pPr>
    </w:p>
    <w:p w:rsidR="003D0804" w:rsidRPr="00B34BFB" w:rsidRDefault="00DD00FD" w:rsidP="003D0804">
      <w:pPr>
        <w:rPr>
          <w:rFonts w:ascii="Arial Narrow" w:hAnsi="Arial Narrow"/>
          <w:sz w:val="20"/>
          <w:szCs w:val="20"/>
        </w:rPr>
      </w:pPr>
      <w:r w:rsidRPr="002F6EED">
        <w:rPr>
          <w:rFonts w:ascii="Arial Narrow" w:hAnsi="Arial Narrow"/>
          <w:sz w:val="20"/>
          <w:szCs w:val="20"/>
        </w:rPr>
        <w:t xml:space="preserve"> </w:t>
      </w:r>
      <w:r w:rsidR="003D0804" w:rsidRPr="002F6EED">
        <w:rPr>
          <w:rFonts w:ascii="Arial Narrow" w:hAnsi="Arial Narrow"/>
          <w:sz w:val="20"/>
          <w:szCs w:val="20"/>
        </w:rPr>
        <w:t>[</w:t>
      </w:r>
      <w:r w:rsidR="00697AB2">
        <w:rPr>
          <w:rFonts w:ascii="Arial Narrow" w:hAnsi="Arial Narrow"/>
          <w:sz w:val="20"/>
          <w:szCs w:val="20"/>
        </w:rPr>
        <w:t xml:space="preserve">REF# </w:t>
      </w:r>
      <w:r w:rsidR="00955D24">
        <w:rPr>
          <w:rFonts w:ascii="Arial Narrow" w:hAnsi="Arial Narrow"/>
          <w:sz w:val="20"/>
          <w:szCs w:val="20"/>
        </w:rPr>
        <w:t>2733991</w:t>
      </w:r>
      <w:r w:rsidR="003D0804" w:rsidRPr="002F6EED">
        <w:rPr>
          <w:rFonts w:ascii="Arial Narrow" w:hAnsi="Arial Narrow"/>
          <w:sz w:val="20"/>
          <w:szCs w:val="20"/>
        </w:rPr>
        <w:t>]</w:t>
      </w:r>
    </w:p>
    <w:sectPr w:rsidR="003D0804" w:rsidRPr="00B34BFB" w:rsidSect="000D5CDD">
      <w:pgSz w:w="12240" w:h="15840"/>
      <w:pgMar w:top="720"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isha">
    <w:panose1 w:val="020B0502040204020203"/>
    <w:charset w:val="00"/>
    <w:family w:val="swiss"/>
    <w:pitch w:val="variable"/>
    <w:sig w:usb0="80000807" w:usb1="40000042"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0500C9"/>
    <w:multiLevelType w:val="hybridMultilevel"/>
    <w:tmpl w:val="9B768FD6"/>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DBE"/>
    <w:rsid w:val="00007EDA"/>
    <w:rsid w:val="00040B3E"/>
    <w:rsid w:val="00042BA0"/>
    <w:rsid w:val="0005435A"/>
    <w:rsid w:val="00081413"/>
    <w:rsid w:val="00093DF6"/>
    <w:rsid w:val="00095DE3"/>
    <w:rsid w:val="000B7B2A"/>
    <w:rsid w:val="000D5CDD"/>
    <w:rsid w:val="000F2DC6"/>
    <w:rsid w:val="000F7DE4"/>
    <w:rsid w:val="001102CB"/>
    <w:rsid w:val="00111D7F"/>
    <w:rsid w:val="001124DD"/>
    <w:rsid w:val="00125D95"/>
    <w:rsid w:val="00130DF7"/>
    <w:rsid w:val="0015567D"/>
    <w:rsid w:val="001752BA"/>
    <w:rsid w:val="001764F9"/>
    <w:rsid w:val="001964BF"/>
    <w:rsid w:val="001A6912"/>
    <w:rsid w:val="001B1147"/>
    <w:rsid w:val="001C1FFD"/>
    <w:rsid w:val="001C5B10"/>
    <w:rsid w:val="001C6AD8"/>
    <w:rsid w:val="001E0F89"/>
    <w:rsid w:val="002173E9"/>
    <w:rsid w:val="00280037"/>
    <w:rsid w:val="00283DCC"/>
    <w:rsid w:val="00293AE2"/>
    <w:rsid w:val="00294BDE"/>
    <w:rsid w:val="002A07D9"/>
    <w:rsid w:val="002D1192"/>
    <w:rsid w:val="002E5C58"/>
    <w:rsid w:val="002F6EED"/>
    <w:rsid w:val="003008C9"/>
    <w:rsid w:val="0033025F"/>
    <w:rsid w:val="0034769C"/>
    <w:rsid w:val="00382704"/>
    <w:rsid w:val="003A29ED"/>
    <w:rsid w:val="003B27D4"/>
    <w:rsid w:val="003B2B5D"/>
    <w:rsid w:val="003B5E1B"/>
    <w:rsid w:val="003D0804"/>
    <w:rsid w:val="003E1719"/>
    <w:rsid w:val="003F0685"/>
    <w:rsid w:val="00400618"/>
    <w:rsid w:val="004122C7"/>
    <w:rsid w:val="00437B4D"/>
    <w:rsid w:val="00457D6E"/>
    <w:rsid w:val="00481CAD"/>
    <w:rsid w:val="00485D65"/>
    <w:rsid w:val="004904BF"/>
    <w:rsid w:val="004B5A47"/>
    <w:rsid w:val="004D0EEE"/>
    <w:rsid w:val="004E3808"/>
    <w:rsid w:val="00535BEE"/>
    <w:rsid w:val="00553347"/>
    <w:rsid w:val="0056068D"/>
    <w:rsid w:val="00563839"/>
    <w:rsid w:val="00596D00"/>
    <w:rsid w:val="005F3F26"/>
    <w:rsid w:val="00614197"/>
    <w:rsid w:val="0062640A"/>
    <w:rsid w:val="00632238"/>
    <w:rsid w:val="006329B6"/>
    <w:rsid w:val="006379DD"/>
    <w:rsid w:val="006401DD"/>
    <w:rsid w:val="00643250"/>
    <w:rsid w:val="00655931"/>
    <w:rsid w:val="00657C65"/>
    <w:rsid w:val="00672C54"/>
    <w:rsid w:val="006736D8"/>
    <w:rsid w:val="00673EA3"/>
    <w:rsid w:val="006819F3"/>
    <w:rsid w:val="0069695E"/>
    <w:rsid w:val="00697AB2"/>
    <w:rsid w:val="006C21C7"/>
    <w:rsid w:val="00703EE2"/>
    <w:rsid w:val="00705E4A"/>
    <w:rsid w:val="0070684A"/>
    <w:rsid w:val="00716B76"/>
    <w:rsid w:val="00723AD7"/>
    <w:rsid w:val="00725A5A"/>
    <w:rsid w:val="00741120"/>
    <w:rsid w:val="00741214"/>
    <w:rsid w:val="00745647"/>
    <w:rsid w:val="00753FA5"/>
    <w:rsid w:val="00762957"/>
    <w:rsid w:val="00771CF4"/>
    <w:rsid w:val="007C1B6E"/>
    <w:rsid w:val="0081144F"/>
    <w:rsid w:val="008235DD"/>
    <w:rsid w:val="00891A26"/>
    <w:rsid w:val="008A66D9"/>
    <w:rsid w:val="008B107F"/>
    <w:rsid w:val="008D3764"/>
    <w:rsid w:val="008E6991"/>
    <w:rsid w:val="00914EC6"/>
    <w:rsid w:val="00923188"/>
    <w:rsid w:val="00930DAC"/>
    <w:rsid w:val="0093469C"/>
    <w:rsid w:val="00935471"/>
    <w:rsid w:val="00940799"/>
    <w:rsid w:val="00955D24"/>
    <w:rsid w:val="00975873"/>
    <w:rsid w:val="00997321"/>
    <w:rsid w:val="009A31BE"/>
    <w:rsid w:val="009C656F"/>
    <w:rsid w:val="009D5251"/>
    <w:rsid w:val="009E1A7A"/>
    <w:rsid w:val="00A54928"/>
    <w:rsid w:val="00A60259"/>
    <w:rsid w:val="00A6502C"/>
    <w:rsid w:val="00A73797"/>
    <w:rsid w:val="00A91515"/>
    <w:rsid w:val="00AB5038"/>
    <w:rsid w:val="00AD173D"/>
    <w:rsid w:val="00AE0E0D"/>
    <w:rsid w:val="00B01521"/>
    <w:rsid w:val="00B07145"/>
    <w:rsid w:val="00B1239B"/>
    <w:rsid w:val="00B27D74"/>
    <w:rsid w:val="00B34781"/>
    <w:rsid w:val="00B34BFB"/>
    <w:rsid w:val="00B3604C"/>
    <w:rsid w:val="00B42FB8"/>
    <w:rsid w:val="00B47063"/>
    <w:rsid w:val="00B64471"/>
    <w:rsid w:val="00B910B7"/>
    <w:rsid w:val="00B911E4"/>
    <w:rsid w:val="00BB1D42"/>
    <w:rsid w:val="00C0511C"/>
    <w:rsid w:val="00C17607"/>
    <w:rsid w:val="00C4643E"/>
    <w:rsid w:val="00C53B95"/>
    <w:rsid w:val="00C77E1F"/>
    <w:rsid w:val="00C8557D"/>
    <w:rsid w:val="00CD32BD"/>
    <w:rsid w:val="00CE7952"/>
    <w:rsid w:val="00CF4579"/>
    <w:rsid w:val="00D26425"/>
    <w:rsid w:val="00D314D1"/>
    <w:rsid w:val="00D361F9"/>
    <w:rsid w:val="00D9421B"/>
    <w:rsid w:val="00DA086E"/>
    <w:rsid w:val="00DD00FD"/>
    <w:rsid w:val="00DE3F71"/>
    <w:rsid w:val="00DE528F"/>
    <w:rsid w:val="00E0582B"/>
    <w:rsid w:val="00E1122B"/>
    <w:rsid w:val="00E32A6B"/>
    <w:rsid w:val="00E375CC"/>
    <w:rsid w:val="00E42000"/>
    <w:rsid w:val="00E53C09"/>
    <w:rsid w:val="00E80581"/>
    <w:rsid w:val="00E83FB5"/>
    <w:rsid w:val="00EB4D9C"/>
    <w:rsid w:val="00F31B22"/>
    <w:rsid w:val="00F52862"/>
    <w:rsid w:val="00F6124E"/>
    <w:rsid w:val="00F63E19"/>
    <w:rsid w:val="00F73DBE"/>
    <w:rsid w:val="00FC11DB"/>
    <w:rsid w:val="00FC3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2043CB-3F66-44B8-83DB-65D38912A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11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0EEE"/>
    <w:pPr>
      <w:spacing w:after="200" w:line="276" w:lineRule="auto"/>
      <w:ind w:left="720"/>
      <w:contextualSpacing/>
    </w:pPr>
  </w:style>
  <w:style w:type="character" w:styleId="Hyperlink">
    <w:name w:val="Hyperlink"/>
    <w:basedOn w:val="DefaultParagraphFont"/>
    <w:uiPriority w:val="99"/>
    <w:unhideWhenUsed/>
    <w:rsid w:val="004D0EEE"/>
    <w:rPr>
      <w:color w:val="0000FF" w:themeColor="hyperlink"/>
      <w:u w:val="single"/>
    </w:rPr>
  </w:style>
  <w:style w:type="paragraph" w:styleId="BalloonText">
    <w:name w:val="Balloon Text"/>
    <w:basedOn w:val="Normal"/>
    <w:link w:val="BalloonTextChar"/>
    <w:uiPriority w:val="99"/>
    <w:semiHidden/>
    <w:unhideWhenUsed/>
    <w:rsid w:val="00EB4D9C"/>
    <w:rPr>
      <w:rFonts w:ascii="Tahoma" w:hAnsi="Tahoma" w:cs="Tahoma"/>
      <w:sz w:val="16"/>
      <w:szCs w:val="16"/>
    </w:rPr>
  </w:style>
  <w:style w:type="character" w:customStyle="1" w:styleId="BalloonTextChar">
    <w:name w:val="Balloon Text Char"/>
    <w:basedOn w:val="DefaultParagraphFont"/>
    <w:link w:val="BalloonText"/>
    <w:uiPriority w:val="99"/>
    <w:semiHidden/>
    <w:rsid w:val="00EB4D9C"/>
    <w:rPr>
      <w:rFonts w:ascii="Tahoma" w:hAnsi="Tahoma" w:cs="Tahoma"/>
      <w:sz w:val="16"/>
      <w:szCs w:val="16"/>
    </w:rPr>
  </w:style>
  <w:style w:type="table" w:styleId="TableGrid">
    <w:name w:val="Table Grid"/>
    <w:basedOn w:val="TableNormal"/>
    <w:uiPriority w:val="59"/>
    <w:rsid w:val="00E805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D080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33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irst.last@yourcompany.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bs.com/workingwith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918</Words>
  <Characters>5235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Prudential</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X050589</dc:creator>
  <cp:lastModifiedBy>Elizabeth Connors</cp:lastModifiedBy>
  <cp:revision>4</cp:revision>
  <cp:lastPrinted>2017-01-06T14:58:00Z</cp:lastPrinted>
  <dcterms:created xsi:type="dcterms:W3CDTF">2018-08-08T14:59:00Z</dcterms:created>
  <dcterms:modified xsi:type="dcterms:W3CDTF">2018-08-08T20:21:00Z</dcterms:modified>
</cp:coreProperties>
</file>