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5E9B" w14:textId="77777777" w:rsidR="009E7868" w:rsidRDefault="009E7868" w:rsidP="00546C5C">
      <w:pPr>
        <w:spacing w:after="0" w:line="240" w:lineRule="auto"/>
      </w:pPr>
    </w:p>
    <w:tbl>
      <w:tblPr>
        <w:tblW w:w="10987" w:type="dxa"/>
        <w:tblInd w:w="-702" w:type="dxa"/>
        <w:tblLayout w:type="fixed"/>
        <w:tblCellMar>
          <w:left w:w="115" w:type="dxa"/>
          <w:right w:w="115" w:type="dxa"/>
        </w:tblCellMar>
        <w:tblLook w:val="04A0" w:firstRow="1" w:lastRow="0" w:firstColumn="1" w:lastColumn="0" w:noHBand="0" w:noVBand="1"/>
      </w:tblPr>
      <w:tblGrid>
        <w:gridCol w:w="3787"/>
        <w:gridCol w:w="3510"/>
        <w:gridCol w:w="3690"/>
      </w:tblGrid>
      <w:tr w:rsidR="00D02AE1" w:rsidRPr="00827B05" w14:paraId="4B535E9F" w14:textId="77777777" w:rsidTr="00D276F2">
        <w:trPr>
          <w:trHeight w:val="1800"/>
        </w:trPr>
        <w:tc>
          <w:tcPr>
            <w:tcW w:w="3787" w:type="dxa"/>
            <w:shd w:val="clear" w:color="auto" w:fill="auto"/>
          </w:tcPr>
          <w:p w14:paraId="4B535E9C" w14:textId="7B69F7B3" w:rsidR="00D02AE1" w:rsidRPr="00827B05" w:rsidRDefault="00E9457D" w:rsidP="00401B08">
            <w:pPr>
              <w:spacing w:before="120" w:after="0" w:line="240" w:lineRule="auto"/>
              <w:ind w:left="259" w:firstLine="173"/>
            </w:pPr>
            <w:r>
              <w:rPr>
                <w:rFonts w:ascii="Arial" w:hAnsi="Arial" w:cs="Arial"/>
                <w:noProof/>
                <w:color w:val="FFFFFF" w:themeColor="background1"/>
                <w:sz w:val="28"/>
              </w:rPr>
              <w:t xml:space="preserve"> </w:t>
            </w:r>
            <w:r w:rsidR="0021291D" w:rsidRPr="001151D4">
              <w:rPr>
                <w:noProof/>
              </w:rPr>
              <w:drawing>
                <wp:anchor distT="0" distB="0" distL="114300" distR="114300" simplePos="0" relativeHeight="251659264" behindDoc="0" locked="0" layoutInCell="1" allowOverlap="1" wp14:anchorId="2B508AA2" wp14:editId="4BE34563">
                  <wp:simplePos x="0" y="0"/>
                  <wp:positionH relativeFrom="margin">
                    <wp:posOffset>0</wp:posOffset>
                  </wp:positionH>
                  <wp:positionV relativeFrom="margin">
                    <wp:posOffset>248285</wp:posOffset>
                  </wp:positionV>
                  <wp:extent cx="2382463" cy="877824"/>
                  <wp:effectExtent l="0" t="0" r="0" b="0"/>
                  <wp:wrapSquare wrapText="bothSides"/>
                  <wp:docPr id="12" name="Picture 11">
                    <a:extLst xmlns:a="http://schemas.openxmlformats.org/drawingml/2006/main">
                      <a:ext uri="{FF2B5EF4-FFF2-40B4-BE49-F238E27FC236}">
                        <a16:creationId xmlns:a16="http://schemas.microsoft.com/office/drawing/2014/main" id="{E682FFC1-B6F3-4DD0-8274-B54F868473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682FFC1-B6F3-4DD0-8274-B54F86847321}"/>
                              </a:ext>
                            </a:extLst>
                          </pic:cNvPr>
                          <pic:cNvPicPr>
                            <a:picLocks noChangeAspect="1"/>
                          </pic:cNvPicPr>
                        </pic:nvPicPr>
                        <pic:blipFill rotWithShape="1">
                          <a:blip r:embed="rId9"/>
                          <a:stretch/>
                        </pic:blipFill>
                        <pic:spPr>
                          <a:xfrm>
                            <a:off x="0" y="0"/>
                            <a:ext cx="2382463" cy="877824"/>
                          </a:xfrm>
                          <a:prstGeom prst="rect">
                            <a:avLst/>
                          </a:prstGeom>
                        </pic:spPr>
                      </pic:pic>
                    </a:graphicData>
                  </a:graphic>
                  <wp14:sizeRelH relativeFrom="margin">
                    <wp14:pctWidth>0</wp14:pctWidth>
                  </wp14:sizeRelH>
                  <wp14:sizeRelV relativeFrom="margin">
                    <wp14:pctHeight>0</wp14:pctHeight>
                  </wp14:sizeRelV>
                </wp:anchor>
              </w:drawing>
            </w:r>
          </w:p>
        </w:tc>
        <w:tc>
          <w:tcPr>
            <w:tcW w:w="7200" w:type="dxa"/>
            <w:gridSpan w:val="2"/>
            <w:shd w:val="clear" w:color="auto" w:fill="005598"/>
          </w:tcPr>
          <w:p w14:paraId="4B535E9D" w14:textId="77777777" w:rsidR="00D02AE1" w:rsidRPr="00D02AE1" w:rsidRDefault="005A4B5B" w:rsidP="002976E0">
            <w:pPr>
              <w:spacing w:before="240" w:after="0" w:line="240" w:lineRule="auto"/>
              <w:ind w:left="259" w:hanging="104"/>
              <w:rPr>
                <w:rFonts w:ascii="Arial" w:hAnsi="Arial" w:cs="Arial"/>
                <w:b/>
                <w:color w:val="FFFFFF" w:themeColor="background1"/>
                <w:sz w:val="36"/>
              </w:rPr>
            </w:pPr>
            <w:r w:rsidRPr="005A4B5B">
              <w:rPr>
                <w:rFonts w:ascii="Arial" w:hAnsi="Arial" w:cs="Arial"/>
                <w:b/>
                <w:color w:val="FFFFFF" w:themeColor="background1"/>
                <w:sz w:val="36"/>
              </w:rPr>
              <w:t>Securing Social Security</w:t>
            </w:r>
          </w:p>
          <w:p w14:paraId="4B535E9E" w14:textId="77777777" w:rsidR="00D5056B" w:rsidRPr="00827B05" w:rsidRDefault="00D5056B" w:rsidP="005A4B5B">
            <w:pPr>
              <w:spacing w:after="0" w:line="240" w:lineRule="auto"/>
              <w:ind w:left="252" w:hanging="104"/>
            </w:pPr>
          </w:p>
        </w:tc>
      </w:tr>
      <w:tr w:rsidR="00A04727" w:rsidRPr="00827B05" w14:paraId="4B535EBA" w14:textId="77777777" w:rsidTr="006C2D13">
        <w:trPr>
          <w:trHeight w:val="7846"/>
        </w:trPr>
        <w:tc>
          <w:tcPr>
            <w:tcW w:w="7297" w:type="dxa"/>
            <w:gridSpan w:val="2"/>
            <w:tcBorders>
              <w:bottom w:val="single" w:sz="36" w:space="0" w:color="005598"/>
            </w:tcBorders>
            <w:shd w:val="clear" w:color="auto" w:fill="FFFFFF" w:themeFill="background1"/>
          </w:tcPr>
          <w:p w14:paraId="4B535EA0" w14:textId="77777777" w:rsidR="00A04727" w:rsidRPr="00A03B28" w:rsidRDefault="00A04727" w:rsidP="007B4CD5">
            <w:pPr>
              <w:spacing w:after="0" w:line="240" w:lineRule="auto"/>
              <w:rPr>
                <w:sz w:val="8"/>
                <w:szCs w:val="8"/>
              </w:rPr>
            </w:pPr>
          </w:p>
          <w:p w14:paraId="4B535EA1" w14:textId="77777777" w:rsidR="00A04727" w:rsidRPr="00827B05" w:rsidRDefault="00A04727" w:rsidP="007B4CD5">
            <w:pPr>
              <w:spacing w:after="0" w:line="240" w:lineRule="auto"/>
              <w:ind w:left="117"/>
            </w:pPr>
          </w:p>
          <w:p w14:paraId="4B535EA2" w14:textId="77777777" w:rsidR="005A4B5B" w:rsidRDefault="002C14EE" w:rsidP="00265EB5">
            <w:pPr>
              <w:widowControl w:val="0"/>
              <w:spacing w:before="240" w:after="0"/>
              <w:ind w:left="158" w:right="331"/>
              <w:rPr>
                <w:rFonts w:ascii="Arial" w:eastAsia="Arial" w:hAnsi="Arial" w:cs="Arial"/>
                <w:spacing w:val="-1"/>
                <w:sz w:val="24"/>
                <w:szCs w:val="30"/>
              </w:rPr>
            </w:pPr>
            <w:r w:rsidRPr="002C14EE">
              <w:rPr>
                <w:rFonts w:ascii="Arial" w:eastAsia="Arial" w:hAnsi="Arial" w:cs="Arial"/>
                <w:spacing w:val="-1"/>
                <w:sz w:val="24"/>
                <w:szCs w:val="30"/>
              </w:rPr>
              <w:t>Deciding on a strategy for claiming Social Security benefits</w:t>
            </w:r>
            <w:r w:rsidR="00E9797D">
              <w:rPr>
                <w:rFonts w:ascii="Arial" w:eastAsia="Arial" w:hAnsi="Arial" w:cs="Arial"/>
                <w:spacing w:val="-1"/>
                <w:sz w:val="24"/>
                <w:szCs w:val="30"/>
              </w:rPr>
              <w:t xml:space="preserve"> </w:t>
            </w:r>
            <w:r w:rsidR="00E9797D" w:rsidRPr="00E9797D">
              <w:rPr>
                <w:rFonts w:ascii="Arial" w:eastAsia="Arial" w:hAnsi="Arial" w:cs="Arial"/>
                <w:spacing w:val="-1"/>
                <w:sz w:val="24"/>
                <w:szCs w:val="30"/>
              </w:rPr>
              <w:t xml:space="preserve">might not be as complex if </w:t>
            </w:r>
            <w:r w:rsidR="008B57BA">
              <w:rPr>
                <w:rFonts w:ascii="Arial" w:eastAsia="Arial" w:hAnsi="Arial" w:cs="Arial"/>
                <w:spacing w:val="-1"/>
                <w:sz w:val="24"/>
                <w:szCs w:val="30"/>
              </w:rPr>
              <w:t>you</w:t>
            </w:r>
            <w:r w:rsidR="00E9797D">
              <w:rPr>
                <w:rFonts w:ascii="Arial" w:eastAsia="Arial" w:hAnsi="Arial" w:cs="Arial"/>
                <w:spacing w:val="-1"/>
                <w:sz w:val="24"/>
                <w:szCs w:val="30"/>
              </w:rPr>
              <w:t xml:space="preserve"> </w:t>
            </w:r>
            <w:r w:rsidR="005A4B5B" w:rsidRPr="005A4B5B">
              <w:rPr>
                <w:rFonts w:ascii="Arial" w:eastAsia="Arial" w:hAnsi="Arial" w:cs="Arial"/>
                <w:spacing w:val="-1"/>
                <w:sz w:val="24"/>
                <w:szCs w:val="30"/>
              </w:rPr>
              <w:t xml:space="preserve">worked long enough to earn the required number of quarters and </w:t>
            </w:r>
            <w:r w:rsidR="008B57BA">
              <w:rPr>
                <w:rFonts w:ascii="Arial" w:eastAsia="Arial" w:hAnsi="Arial" w:cs="Arial"/>
                <w:spacing w:val="-1"/>
                <w:sz w:val="24"/>
                <w:szCs w:val="30"/>
              </w:rPr>
              <w:t>were</w:t>
            </w:r>
            <w:r w:rsidR="00E9797D">
              <w:rPr>
                <w:rFonts w:ascii="Arial" w:eastAsia="Arial" w:hAnsi="Arial" w:cs="Arial"/>
                <w:spacing w:val="-1"/>
                <w:sz w:val="24"/>
                <w:szCs w:val="30"/>
              </w:rPr>
              <w:t xml:space="preserve"> </w:t>
            </w:r>
            <w:r w:rsidR="005A4B5B" w:rsidRPr="005A4B5B">
              <w:rPr>
                <w:rFonts w:ascii="Arial" w:eastAsia="Arial" w:hAnsi="Arial" w:cs="Arial"/>
                <w:spacing w:val="-1"/>
                <w:sz w:val="24"/>
                <w:szCs w:val="30"/>
              </w:rPr>
              <w:t>never married. However, when you add two-income couples and/or divorce into the mix—both historically high among baby boomers—</w:t>
            </w:r>
            <w:r w:rsidR="008D2F2C">
              <w:rPr>
                <w:rFonts w:ascii="Arial" w:eastAsia="Arial" w:hAnsi="Arial" w:cs="Arial"/>
                <w:spacing w:val="-1"/>
                <w:sz w:val="24"/>
                <w:szCs w:val="30"/>
              </w:rPr>
              <w:br/>
            </w:r>
            <w:r w:rsidR="005A4B5B" w:rsidRPr="00E9797D">
              <w:rPr>
                <w:rFonts w:ascii="Arial" w:eastAsia="Arial" w:hAnsi="Arial" w:cs="Arial"/>
                <w:spacing w:val="-3"/>
                <w:sz w:val="24"/>
                <w:szCs w:val="30"/>
              </w:rPr>
              <w:t>the decisions become very complicated. Making the wrong choices can result in less income for the rest of your</w:t>
            </w:r>
            <w:r w:rsidR="00E9797D" w:rsidRPr="00E9797D">
              <w:rPr>
                <w:rFonts w:ascii="Arial" w:eastAsia="Arial" w:hAnsi="Arial" w:cs="Arial"/>
                <w:spacing w:val="-3"/>
                <w:sz w:val="24"/>
                <w:szCs w:val="30"/>
              </w:rPr>
              <w:t xml:space="preserve"> </w:t>
            </w:r>
            <w:r w:rsidR="005A4B5B" w:rsidRPr="00E9797D">
              <w:rPr>
                <w:rFonts w:ascii="Arial" w:eastAsia="Arial" w:hAnsi="Arial" w:cs="Arial"/>
                <w:spacing w:val="-3"/>
                <w:sz w:val="24"/>
                <w:szCs w:val="30"/>
              </w:rPr>
              <w:t>life.</w:t>
            </w:r>
          </w:p>
          <w:p w14:paraId="4B535EA3" w14:textId="77777777" w:rsidR="00916FD7" w:rsidRPr="00916FD7" w:rsidRDefault="00916FD7" w:rsidP="00916FD7">
            <w:pPr>
              <w:spacing w:before="120" w:after="0" w:line="264" w:lineRule="auto"/>
              <w:ind w:left="162" w:right="-115"/>
              <w:rPr>
                <w:rFonts w:ascii="Arial" w:eastAsia="Arial" w:hAnsi="Arial" w:cs="Arial"/>
                <w:b/>
                <w:color w:val="1F497D" w:themeColor="text2"/>
                <w:spacing w:val="-1"/>
                <w:sz w:val="28"/>
                <w:szCs w:val="28"/>
              </w:rPr>
            </w:pPr>
            <w:r w:rsidRPr="00916FD7">
              <w:rPr>
                <w:rFonts w:ascii="Arial" w:eastAsia="Arial" w:hAnsi="Arial" w:cs="Arial"/>
                <w:b/>
                <w:color w:val="1F497D" w:themeColor="text2"/>
                <w:spacing w:val="-1"/>
                <w:sz w:val="28"/>
                <w:szCs w:val="28"/>
              </w:rPr>
              <w:t>Join our presentation to learn more about surprisingly complex situations including:</w:t>
            </w:r>
          </w:p>
          <w:p w14:paraId="4B535EA4" w14:textId="77777777" w:rsidR="00916FD7" w:rsidRDefault="00916FD7" w:rsidP="002C14EE">
            <w:pPr>
              <w:numPr>
                <w:ilvl w:val="0"/>
                <w:numId w:val="5"/>
              </w:numPr>
              <w:spacing w:before="120" w:after="0"/>
              <w:ind w:right="-115"/>
              <w:rPr>
                <w:rFonts w:ascii="Arial" w:eastAsia="Arial" w:hAnsi="Arial" w:cs="Arial"/>
                <w:spacing w:val="-1"/>
                <w:sz w:val="24"/>
                <w:szCs w:val="30"/>
              </w:rPr>
            </w:pPr>
            <w:r w:rsidRPr="00916FD7">
              <w:rPr>
                <w:rFonts w:ascii="Arial" w:eastAsia="Arial" w:hAnsi="Arial" w:cs="Arial"/>
                <w:spacing w:val="-1"/>
                <w:sz w:val="24"/>
                <w:szCs w:val="30"/>
              </w:rPr>
              <w:t xml:space="preserve">When to </w:t>
            </w:r>
            <w:r w:rsidR="002C14EE" w:rsidRPr="002C14EE">
              <w:rPr>
                <w:rFonts w:ascii="Arial" w:eastAsia="Arial" w:hAnsi="Arial" w:cs="Arial"/>
                <w:spacing w:val="-1"/>
                <w:sz w:val="24"/>
                <w:szCs w:val="30"/>
              </w:rPr>
              <w:t>consider claiming</w:t>
            </w:r>
            <w:r w:rsidRPr="00916FD7">
              <w:rPr>
                <w:rFonts w:ascii="Arial" w:eastAsia="Arial" w:hAnsi="Arial" w:cs="Arial"/>
                <w:spacing w:val="-1"/>
                <w:sz w:val="24"/>
                <w:szCs w:val="30"/>
              </w:rPr>
              <w:t xml:space="preserve"> Social Security benefits</w:t>
            </w:r>
          </w:p>
          <w:p w14:paraId="4B535EA5" w14:textId="77777777" w:rsidR="00F96901" w:rsidRPr="00F96901" w:rsidRDefault="005A4B5B" w:rsidP="00E9797D">
            <w:pPr>
              <w:numPr>
                <w:ilvl w:val="0"/>
                <w:numId w:val="5"/>
              </w:numPr>
              <w:spacing w:before="120" w:after="0"/>
              <w:ind w:right="-115"/>
              <w:rPr>
                <w:rFonts w:ascii="Arial" w:eastAsia="Arial" w:hAnsi="Arial" w:cs="Arial"/>
                <w:spacing w:val="-1"/>
                <w:sz w:val="24"/>
                <w:szCs w:val="30"/>
              </w:rPr>
            </w:pPr>
            <w:r w:rsidRPr="005A4B5B">
              <w:rPr>
                <w:rFonts w:ascii="Arial" w:eastAsia="Arial" w:hAnsi="Arial" w:cs="Arial"/>
                <w:spacing w:val="-1"/>
                <w:sz w:val="24"/>
                <w:szCs w:val="30"/>
              </w:rPr>
              <w:t xml:space="preserve">How being married, divorced or widowed </w:t>
            </w:r>
            <w:r w:rsidR="002C14EE" w:rsidRPr="002C14EE">
              <w:rPr>
                <w:rFonts w:ascii="Arial" w:eastAsia="Arial" w:hAnsi="Arial" w:cs="Arial"/>
                <w:spacing w:val="-1"/>
                <w:sz w:val="24"/>
                <w:szCs w:val="30"/>
              </w:rPr>
              <w:t>can impact</w:t>
            </w:r>
            <w:r w:rsidR="002C14EE">
              <w:rPr>
                <w:rFonts w:ascii="Arial" w:eastAsia="Arial" w:hAnsi="Arial" w:cs="Arial"/>
                <w:spacing w:val="-1"/>
                <w:sz w:val="24"/>
                <w:szCs w:val="30"/>
              </w:rPr>
              <w:br/>
            </w:r>
            <w:r w:rsidR="00B60E72">
              <w:rPr>
                <w:rFonts w:ascii="Arial" w:eastAsia="Arial" w:hAnsi="Arial" w:cs="Arial"/>
                <w:spacing w:val="-1"/>
                <w:sz w:val="24"/>
                <w:szCs w:val="30"/>
              </w:rPr>
              <w:t>your</w:t>
            </w:r>
            <w:r w:rsidR="00E9797D">
              <w:rPr>
                <w:rFonts w:ascii="Arial" w:eastAsia="Arial" w:hAnsi="Arial" w:cs="Arial"/>
                <w:spacing w:val="-1"/>
                <w:sz w:val="24"/>
                <w:szCs w:val="30"/>
              </w:rPr>
              <w:t xml:space="preserve"> </w:t>
            </w:r>
            <w:r w:rsidR="00F25D6A">
              <w:rPr>
                <w:rFonts w:ascii="Arial" w:eastAsia="Arial" w:hAnsi="Arial" w:cs="Arial"/>
                <w:spacing w:val="-1"/>
                <w:sz w:val="24"/>
                <w:szCs w:val="30"/>
              </w:rPr>
              <w:t>benefits</w:t>
            </w:r>
          </w:p>
          <w:p w14:paraId="4B535EA6" w14:textId="77777777" w:rsidR="00F96901" w:rsidRPr="00F96901" w:rsidRDefault="005A4B5B" w:rsidP="00E9797D">
            <w:pPr>
              <w:numPr>
                <w:ilvl w:val="0"/>
                <w:numId w:val="5"/>
              </w:numPr>
              <w:spacing w:before="120" w:after="0"/>
              <w:ind w:right="331"/>
              <w:rPr>
                <w:rFonts w:ascii="Arial" w:eastAsia="Arial" w:hAnsi="Arial" w:cs="Arial"/>
                <w:spacing w:val="-1"/>
                <w:sz w:val="24"/>
                <w:szCs w:val="30"/>
              </w:rPr>
            </w:pPr>
            <w:r w:rsidRPr="005A4B5B">
              <w:rPr>
                <w:rFonts w:ascii="Arial" w:eastAsia="Arial" w:hAnsi="Arial" w:cs="Arial"/>
                <w:spacing w:val="-1"/>
                <w:sz w:val="24"/>
                <w:szCs w:val="30"/>
              </w:rPr>
              <w:t xml:space="preserve">How to </w:t>
            </w:r>
            <w:r w:rsidR="002C14EE" w:rsidRPr="002C14EE">
              <w:rPr>
                <w:rFonts w:ascii="Arial" w:eastAsia="Arial" w:hAnsi="Arial" w:cs="Arial"/>
                <w:spacing w:val="-1"/>
                <w:sz w:val="24"/>
                <w:szCs w:val="30"/>
              </w:rPr>
              <w:t xml:space="preserve">potentially </w:t>
            </w:r>
            <w:r w:rsidRPr="005A4B5B">
              <w:rPr>
                <w:rFonts w:ascii="Arial" w:eastAsia="Arial" w:hAnsi="Arial" w:cs="Arial"/>
                <w:spacing w:val="-1"/>
                <w:sz w:val="24"/>
                <w:szCs w:val="30"/>
              </w:rPr>
              <w:t>give your Social Security chec</w:t>
            </w:r>
            <w:r w:rsidR="00916FD7">
              <w:rPr>
                <w:rFonts w:ascii="Arial" w:eastAsia="Arial" w:hAnsi="Arial" w:cs="Arial"/>
                <w:spacing w:val="-1"/>
                <w:sz w:val="24"/>
                <w:szCs w:val="30"/>
              </w:rPr>
              <w:t xml:space="preserve">k </w:t>
            </w:r>
            <w:r w:rsidR="00E9797D">
              <w:rPr>
                <w:rFonts w:ascii="Arial" w:eastAsia="Arial" w:hAnsi="Arial" w:cs="Arial"/>
                <w:spacing w:val="-1"/>
                <w:sz w:val="24"/>
                <w:szCs w:val="30"/>
              </w:rPr>
              <w:br/>
            </w:r>
            <w:r w:rsidR="00916FD7">
              <w:rPr>
                <w:rFonts w:ascii="Arial" w:eastAsia="Arial" w:hAnsi="Arial" w:cs="Arial"/>
                <w:spacing w:val="-1"/>
                <w:sz w:val="24"/>
                <w:szCs w:val="30"/>
              </w:rPr>
              <w:t>a boost</w:t>
            </w:r>
          </w:p>
          <w:p w14:paraId="4B535EA7" w14:textId="77777777" w:rsidR="005A4B5B" w:rsidRPr="005A4B5B" w:rsidRDefault="002C14EE" w:rsidP="002C14EE">
            <w:pPr>
              <w:pStyle w:val="ListParagraph"/>
              <w:numPr>
                <w:ilvl w:val="0"/>
                <w:numId w:val="5"/>
              </w:numPr>
              <w:autoSpaceDE w:val="0"/>
              <w:autoSpaceDN w:val="0"/>
              <w:adjustRightInd w:val="0"/>
              <w:spacing w:before="120" w:after="0"/>
              <w:rPr>
                <w:rFonts w:ascii="ArialMT" w:hAnsi="ArialMT" w:cs="ArialMT"/>
                <w:color w:val="4B4B4B"/>
                <w:sz w:val="24"/>
                <w:szCs w:val="24"/>
              </w:rPr>
            </w:pPr>
            <w:r>
              <w:rPr>
                <w:rFonts w:ascii="Arial" w:eastAsia="Arial" w:hAnsi="Arial" w:cs="Arial"/>
                <w:spacing w:val="-1"/>
                <w:sz w:val="24"/>
                <w:szCs w:val="30"/>
              </w:rPr>
              <w:t xml:space="preserve">How benefits for one spouse </w:t>
            </w:r>
            <w:r w:rsidRPr="002C14EE">
              <w:rPr>
                <w:rFonts w:ascii="Arial" w:eastAsia="Arial" w:hAnsi="Arial" w:cs="Arial"/>
                <w:spacing w:val="-1"/>
                <w:sz w:val="24"/>
                <w:szCs w:val="30"/>
              </w:rPr>
              <w:t>can be affected depending on many factors, including when and how the other spouse files</w:t>
            </w:r>
          </w:p>
          <w:p w14:paraId="01E360A4" w14:textId="77777777" w:rsidR="000A5070" w:rsidRDefault="00B60E72" w:rsidP="00D01904">
            <w:pPr>
              <w:autoSpaceDE w:val="0"/>
              <w:autoSpaceDN w:val="0"/>
              <w:adjustRightInd w:val="0"/>
              <w:spacing w:before="120" w:after="0"/>
              <w:ind w:left="72"/>
              <w:rPr>
                <w:rFonts w:ascii="Arial" w:eastAsia="Arial" w:hAnsi="Arial" w:cs="Arial"/>
                <w:spacing w:val="-1"/>
                <w:sz w:val="18"/>
                <w:szCs w:val="18"/>
              </w:rPr>
            </w:pPr>
            <w:r w:rsidRPr="00B60E72">
              <w:rPr>
                <w:rFonts w:ascii="Arial" w:eastAsia="Arial" w:hAnsi="Arial" w:cs="Arial"/>
                <w:spacing w:val="-1"/>
                <w:sz w:val="24"/>
                <w:szCs w:val="30"/>
              </w:rPr>
              <w:t xml:space="preserve">This presentation will </w:t>
            </w:r>
            <w:r w:rsidR="002C14EE" w:rsidRPr="002C14EE">
              <w:rPr>
                <w:rFonts w:ascii="Arial" w:eastAsia="Arial" w:hAnsi="Arial" w:cs="Arial"/>
                <w:spacing w:val="-1"/>
                <w:sz w:val="24"/>
                <w:szCs w:val="30"/>
              </w:rPr>
              <w:t xml:space="preserve">help to </w:t>
            </w:r>
            <w:r w:rsidRPr="00B60E72">
              <w:rPr>
                <w:rFonts w:ascii="Arial" w:eastAsia="Arial" w:hAnsi="Arial" w:cs="Arial"/>
                <w:spacing w:val="-1"/>
                <w:sz w:val="24"/>
                <w:szCs w:val="30"/>
              </w:rPr>
              <w:t xml:space="preserve">educate you on the many decisions </w:t>
            </w:r>
            <w:r w:rsidRPr="00D01904">
              <w:rPr>
                <w:rFonts w:ascii="Arial" w:eastAsia="Arial" w:hAnsi="Arial" w:cs="Arial"/>
                <w:spacing w:val="-3"/>
                <w:sz w:val="24"/>
                <w:szCs w:val="30"/>
              </w:rPr>
              <w:t>involved in claiming Social Security</w:t>
            </w:r>
            <w:r w:rsidR="00E9797D">
              <w:rPr>
                <w:rFonts w:ascii="Arial" w:eastAsia="Arial" w:hAnsi="Arial" w:cs="Arial"/>
                <w:spacing w:val="-3"/>
                <w:sz w:val="24"/>
                <w:szCs w:val="30"/>
              </w:rPr>
              <w:t xml:space="preserve"> </w:t>
            </w:r>
            <w:r w:rsidR="00E9797D" w:rsidRPr="00E9797D">
              <w:rPr>
                <w:rFonts w:ascii="Arial" w:eastAsia="Arial" w:hAnsi="Arial" w:cs="Arial"/>
                <w:spacing w:val="-3"/>
                <w:sz w:val="24"/>
                <w:szCs w:val="30"/>
              </w:rPr>
              <w:t>benefits</w:t>
            </w:r>
            <w:r w:rsidRPr="00D01904">
              <w:rPr>
                <w:rFonts w:ascii="Arial" w:eastAsia="Arial" w:hAnsi="Arial" w:cs="Arial"/>
                <w:spacing w:val="-3"/>
                <w:sz w:val="24"/>
                <w:szCs w:val="30"/>
              </w:rPr>
              <w:t xml:space="preserve">, as well as their </w:t>
            </w:r>
            <w:r w:rsidR="002C14EE" w:rsidRPr="00D01904">
              <w:rPr>
                <w:rFonts w:ascii="Arial" w:eastAsia="Arial" w:hAnsi="Arial" w:cs="Arial"/>
                <w:spacing w:val="-3"/>
                <w:sz w:val="24"/>
                <w:szCs w:val="30"/>
              </w:rPr>
              <w:t>c</w:t>
            </w:r>
            <w:r w:rsidRPr="00D01904">
              <w:rPr>
                <w:rFonts w:ascii="Arial" w:eastAsia="Arial" w:hAnsi="Arial" w:cs="Arial"/>
                <w:spacing w:val="-3"/>
                <w:sz w:val="24"/>
                <w:szCs w:val="30"/>
              </w:rPr>
              <w:t>onsequences,</w:t>
            </w:r>
            <w:r w:rsidRPr="00B60E72">
              <w:rPr>
                <w:rFonts w:ascii="Arial" w:eastAsia="Arial" w:hAnsi="Arial" w:cs="Arial"/>
                <w:spacing w:val="-1"/>
                <w:sz w:val="24"/>
                <w:szCs w:val="30"/>
              </w:rPr>
              <w:t xml:space="preserve"> and </w:t>
            </w:r>
            <w:r w:rsidR="002C14EE" w:rsidRPr="002C14EE">
              <w:rPr>
                <w:rFonts w:ascii="Arial" w:eastAsia="Arial" w:hAnsi="Arial" w:cs="Arial"/>
                <w:spacing w:val="-1"/>
                <w:sz w:val="24"/>
                <w:szCs w:val="30"/>
              </w:rPr>
              <w:t xml:space="preserve">suggest </w:t>
            </w:r>
            <w:r w:rsidRPr="00B60E72">
              <w:rPr>
                <w:rFonts w:ascii="Arial" w:eastAsia="Arial" w:hAnsi="Arial" w:cs="Arial"/>
                <w:spacing w:val="-1"/>
                <w:sz w:val="24"/>
                <w:szCs w:val="30"/>
              </w:rPr>
              <w:t xml:space="preserve">strategies </w:t>
            </w:r>
            <w:r w:rsidR="002C14EE" w:rsidRPr="002C14EE">
              <w:rPr>
                <w:rFonts w:ascii="Arial" w:eastAsia="Arial" w:hAnsi="Arial" w:cs="Arial"/>
                <w:spacing w:val="-1"/>
                <w:sz w:val="24"/>
                <w:szCs w:val="30"/>
              </w:rPr>
              <w:t xml:space="preserve">that can offer an opportunity </w:t>
            </w:r>
            <w:r w:rsidRPr="00B60E72">
              <w:rPr>
                <w:rFonts w:ascii="Arial" w:eastAsia="Arial" w:hAnsi="Arial" w:cs="Arial"/>
                <w:spacing w:val="-1"/>
                <w:sz w:val="24"/>
                <w:szCs w:val="30"/>
              </w:rPr>
              <w:t>to maximize the benefits received.</w:t>
            </w:r>
          </w:p>
          <w:p w14:paraId="4B535EA8" w14:textId="543149A7" w:rsidR="00533682" w:rsidRPr="00533682" w:rsidRDefault="00533682" w:rsidP="00D01904">
            <w:pPr>
              <w:autoSpaceDE w:val="0"/>
              <w:autoSpaceDN w:val="0"/>
              <w:adjustRightInd w:val="0"/>
              <w:spacing w:before="120" w:after="0"/>
              <w:ind w:left="72"/>
              <w:rPr>
                <w:rFonts w:ascii="ArialMT" w:hAnsi="ArialMT" w:cs="ArialMT"/>
                <w:color w:val="4B4B4B"/>
                <w:sz w:val="18"/>
                <w:szCs w:val="18"/>
              </w:rPr>
            </w:pPr>
          </w:p>
        </w:tc>
        <w:tc>
          <w:tcPr>
            <w:tcW w:w="3690" w:type="dxa"/>
            <w:tcBorders>
              <w:bottom w:val="single" w:sz="36" w:space="0" w:color="005598"/>
            </w:tcBorders>
            <w:shd w:val="clear" w:color="auto" w:fill="FFFFFF" w:themeFill="background1"/>
          </w:tcPr>
          <w:p w14:paraId="4B535EA9" w14:textId="77777777" w:rsidR="00A04727" w:rsidRPr="00827B05" w:rsidRDefault="00A04727" w:rsidP="000F7942">
            <w:pPr>
              <w:spacing w:after="120" w:line="360" w:lineRule="auto"/>
            </w:pPr>
          </w:p>
          <w:p w14:paraId="4B535EAA" w14:textId="77777777" w:rsidR="00A04727" w:rsidRPr="009B6CDE" w:rsidRDefault="00A04727" w:rsidP="007B4CD5">
            <w:pPr>
              <w:spacing w:after="0" w:line="240" w:lineRule="auto"/>
              <w:rPr>
                <w:sz w:val="10"/>
              </w:rPr>
            </w:pPr>
          </w:p>
          <w:tbl>
            <w:tblPr>
              <w:tblW w:w="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75"/>
            </w:tblGrid>
            <w:tr w:rsidR="00A04727" w:rsidRPr="00827B05" w14:paraId="4B535EB7" w14:textId="77777777" w:rsidTr="00366324">
              <w:trPr>
                <w:trHeight w:val="6650"/>
              </w:trPr>
              <w:tc>
                <w:tcPr>
                  <w:tcW w:w="3575" w:type="dxa"/>
                  <w:tcBorders>
                    <w:top w:val="nil"/>
                    <w:left w:val="nil"/>
                    <w:bottom w:val="nil"/>
                    <w:right w:val="nil"/>
                  </w:tcBorders>
                  <w:shd w:val="clear" w:color="auto" w:fill="D9E6F0"/>
                </w:tcPr>
                <w:p w14:paraId="4B535EAB" w14:textId="77777777" w:rsidR="008D2F2C" w:rsidRPr="00F96901" w:rsidRDefault="008D2F2C" w:rsidP="008D2F2C">
                  <w:pPr>
                    <w:spacing w:after="0" w:line="240" w:lineRule="auto"/>
                    <w:ind w:left="144"/>
                    <w:rPr>
                      <w:rFonts w:ascii="Arial Narrow" w:hAnsi="Arial Narrow"/>
                      <w:b/>
                      <w:color w:val="005598"/>
                      <w:sz w:val="26"/>
                      <w:szCs w:val="26"/>
                    </w:rPr>
                  </w:pPr>
                  <w:r w:rsidRPr="00827B05">
                    <w:br/>
                  </w:r>
                  <w:r w:rsidRPr="00F96901">
                    <w:rPr>
                      <w:rFonts w:ascii="Arial Narrow" w:hAnsi="Arial Narrow"/>
                      <w:b/>
                      <w:color w:val="005598"/>
                      <w:sz w:val="26"/>
                      <w:szCs w:val="26"/>
                    </w:rPr>
                    <w:t>Hosted By:</w:t>
                  </w:r>
                </w:p>
                <w:p w14:paraId="4B535EAC" w14:textId="77777777" w:rsidR="008D2F2C" w:rsidRPr="00D82FF9" w:rsidRDefault="008D2F2C" w:rsidP="008D2F2C">
                  <w:pPr>
                    <w:spacing w:after="0" w:line="240" w:lineRule="auto"/>
                    <w:ind w:left="137"/>
                    <w:rPr>
                      <w:rFonts w:ascii="Arial Narrow" w:hAnsi="Arial Narrow"/>
                      <w:sz w:val="26"/>
                      <w:szCs w:val="26"/>
                    </w:rPr>
                  </w:pPr>
                  <w:r w:rsidRPr="00620F3D">
                    <w:rPr>
                      <w:rFonts w:ascii="Arial Narrow" w:hAnsi="Arial Narrow"/>
                      <w:sz w:val="26"/>
                      <w:szCs w:val="26"/>
                    </w:rPr>
                    <w:t>[Place Name and Surname]</w:t>
                  </w:r>
                </w:p>
                <w:p w14:paraId="4B535EAD" w14:textId="77777777" w:rsidR="008D2F2C" w:rsidRDefault="008D2F2C" w:rsidP="008D2F2C">
                  <w:pPr>
                    <w:spacing w:before="160" w:after="0" w:line="240" w:lineRule="auto"/>
                    <w:ind w:left="144"/>
                    <w:rPr>
                      <w:rFonts w:ascii="Arial Narrow" w:hAnsi="Arial Narrow"/>
                      <w:sz w:val="26"/>
                      <w:szCs w:val="26"/>
                    </w:rPr>
                  </w:pPr>
                  <w:r w:rsidRPr="00F96901">
                    <w:rPr>
                      <w:rFonts w:ascii="Arial Narrow" w:hAnsi="Arial Narrow"/>
                      <w:b/>
                      <w:color w:val="005598"/>
                      <w:sz w:val="26"/>
                      <w:szCs w:val="26"/>
                    </w:rPr>
                    <w:t>Firm:</w:t>
                  </w:r>
                  <w:r w:rsidRPr="00F96901">
                    <w:rPr>
                      <w:rFonts w:ascii="Arial Narrow" w:hAnsi="Arial Narrow"/>
                      <w:b/>
                      <w:color w:val="005598"/>
                      <w:sz w:val="26"/>
                      <w:szCs w:val="26"/>
                    </w:rPr>
                    <w:br/>
                  </w:r>
                  <w:r w:rsidRPr="00620F3D">
                    <w:rPr>
                      <w:rFonts w:ascii="Arial Narrow" w:hAnsi="Arial Narrow"/>
                      <w:sz w:val="26"/>
                      <w:szCs w:val="26"/>
                    </w:rPr>
                    <w:t>[Place Firm's Name]</w:t>
                  </w:r>
                </w:p>
                <w:p w14:paraId="4B535EAE" w14:textId="77777777" w:rsidR="008D2F2C" w:rsidRDefault="008D2F2C" w:rsidP="008D2F2C">
                  <w:pPr>
                    <w:spacing w:before="160" w:after="0" w:line="240" w:lineRule="auto"/>
                    <w:ind w:left="144"/>
                    <w:rPr>
                      <w:rFonts w:ascii="Arial Narrow" w:hAnsi="Arial Narrow"/>
                      <w:sz w:val="26"/>
                      <w:szCs w:val="26"/>
                    </w:rPr>
                  </w:pPr>
                  <w:r w:rsidRPr="00F96901">
                    <w:rPr>
                      <w:rFonts w:ascii="Arial Narrow" w:hAnsi="Arial Narrow"/>
                      <w:b/>
                      <w:color w:val="005598"/>
                      <w:sz w:val="26"/>
                      <w:szCs w:val="26"/>
                    </w:rPr>
                    <w:t>Date:</w:t>
                  </w:r>
                  <w:r w:rsidRPr="00F96901">
                    <w:rPr>
                      <w:rFonts w:ascii="Arial Narrow" w:hAnsi="Arial Narrow"/>
                      <w:b/>
                      <w:color w:val="005598"/>
                      <w:sz w:val="26"/>
                      <w:szCs w:val="26"/>
                    </w:rPr>
                    <w:br/>
                  </w:r>
                  <w:r w:rsidRPr="00620F3D">
                    <w:rPr>
                      <w:rFonts w:ascii="Arial Narrow" w:hAnsi="Arial Narrow"/>
                      <w:sz w:val="26"/>
                      <w:szCs w:val="26"/>
                    </w:rPr>
                    <w:t>[Place date here]</w:t>
                  </w:r>
                </w:p>
                <w:p w14:paraId="4B535EAF" w14:textId="77777777" w:rsidR="008D2F2C" w:rsidRDefault="008D2F2C" w:rsidP="008D2F2C">
                  <w:pPr>
                    <w:spacing w:before="160" w:after="0" w:line="240" w:lineRule="auto"/>
                    <w:ind w:left="144"/>
                    <w:rPr>
                      <w:rFonts w:ascii="Arial Narrow" w:hAnsi="Arial Narrow"/>
                      <w:sz w:val="26"/>
                      <w:szCs w:val="26"/>
                    </w:rPr>
                  </w:pPr>
                  <w:r w:rsidRPr="00F96901">
                    <w:rPr>
                      <w:rFonts w:ascii="Arial Narrow" w:hAnsi="Arial Narrow"/>
                      <w:b/>
                      <w:color w:val="005598"/>
                      <w:sz w:val="26"/>
                      <w:szCs w:val="26"/>
                    </w:rPr>
                    <w:t>Time:</w:t>
                  </w:r>
                  <w:r w:rsidRPr="00F96901">
                    <w:rPr>
                      <w:rFonts w:ascii="Arial Narrow" w:hAnsi="Arial Narrow"/>
                      <w:b/>
                      <w:color w:val="005598"/>
                      <w:sz w:val="26"/>
                      <w:szCs w:val="26"/>
                    </w:rPr>
                    <w:br/>
                  </w:r>
                  <w:r w:rsidRPr="00620F3D">
                    <w:rPr>
                      <w:rFonts w:ascii="Arial Narrow" w:hAnsi="Arial Narrow"/>
                      <w:sz w:val="26"/>
                      <w:szCs w:val="26"/>
                    </w:rPr>
                    <w:t>[Place time here]</w:t>
                  </w:r>
                </w:p>
                <w:p w14:paraId="4B535EB0" w14:textId="77777777" w:rsidR="008D2F2C" w:rsidRPr="00620F3D" w:rsidRDefault="008D2F2C" w:rsidP="008D2F2C">
                  <w:pPr>
                    <w:spacing w:before="160" w:after="0" w:line="240" w:lineRule="auto"/>
                    <w:ind w:left="144"/>
                    <w:rPr>
                      <w:rFonts w:ascii="Arial Narrow" w:hAnsi="Arial Narrow"/>
                      <w:sz w:val="26"/>
                      <w:szCs w:val="26"/>
                    </w:rPr>
                  </w:pPr>
                  <w:r w:rsidRPr="00F96901">
                    <w:rPr>
                      <w:rFonts w:ascii="Arial Narrow" w:hAnsi="Arial Narrow"/>
                      <w:b/>
                      <w:color w:val="005598"/>
                      <w:sz w:val="26"/>
                      <w:szCs w:val="26"/>
                    </w:rPr>
                    <w:t>Place:</w:t>
                  </w:r>
                  <w:r w:rsidRPr="00F96901">
                    <w:rPr>
                      <w:rFonts w:ascii="Arial Narrow" w:hAnsi="Arial Narrow"/>
                      <w:b/>
                      <w:color w:val="005598"/>
                      <w:sz w:val="26"/>
                      <w:szCs w:val="26"/>
                    </w:rPr>
                    <w:br/>
                  </w:r>
                  <w:r w:rsidRPr="00620F3D">
                    <w:rPr>
                      <w:rFonts w:ascii="Arial Narrow" w:hAnsi="Arial Narrow"/>
                      <w:sz w:val="26"/>
                      <w:szCs w:val="26"/>
                    </w:rPr>
                    <w:t xml:space="preserve">[Investment Place Lecture Hall,] </w:t>
                  </w:r>
                </w:p>
                <w:p w14:paraId="4B535EB1" w14:textId="77777777" w:rsidR="008D2F2C" w:rsidRPr="00D82FF9" w:rsidRDefault="008D2F2C" w:rsidP="008D2F2C">
                  <w:pPr>
                    <w:spacing w:after="0" w:line="240" w:lineRule="auto"/>
                    <w:ind w:left="144"/>
                    <w:rPr>
                      <w:rFonts w:ascii="Arial Narrow" w:hAnsi="Arial Narrow"/>
                      <w:sz w:val="26"/>
                      <w:szCs w:val="26"/>
                    </w:rPr>
                  </w:pPr>
                  <w:r w:rsidRPr="00620F3D">
                    <w:rPr>
                      <w:rFonts w:ascii="Arial Narrow" w:hAnsi="Arial Narrow"/>
                      <w:sz w:val="26"/>
                      <w:szCs w:val="26"/>
                    </w:rPr>
                    <w:t>[3rd Floor 1234 Main Street] [Anywhere, USA 45612]</w:t>
                  </w:r>
                </w:p>
                <w:p w14:paraId="4B535EB2" w14:textId="77777777" w:rsidR="008D2F2C" w:rsidRPr="00F96901" w:rsidRDefault="008D2F2C" w:rsidP="008D2F2C">
                  <w:pPr>
                    <w:spacing w:before="160" w:after="0" w:line="240" w:lineRule="auto"/>
                    <w:ind w:left="144"/>
                    <w:rPr>
                      <w:rFonts w:ascii="Arial Narrow" w:hAnsi="Arial Narrow"/>
                      <w:b/>
                      <w:color w:val="005598"/>
                      <w:sz w:val="26"/>
                      <w:szCs w:val="26"/>
                    </w:rPr>
                  </w:pPr>
                  <w:r w:rsidRPr="00F96901">
                    <w:rPr>
                      <w:rFonts w:ascii="Arial Narrow" w:hAnsi="Arial Narrow"/>
                      <w:b/>
                      <w:color w:val="005598"/>
                      <w:sz w:val="26"/>
                      <w:szCs w:val="26"/>
                    </w:rPr>
                    <w:t>To RSVP:</w:t>
                  </w:r>
                </w:p>
                <w:p w14:paraId="4B535EB3" w14:textId="77777777" w:rsidR="008D2F2C" w:rsidRPr="00620F3D" w:rsidRDefault="008D2F2C" w:rsidP="008D2F2C">
                  <w:pPr>
                    <w:spacing w:after="0" w:line="240" w:lineRule="auto"/>
                    <w:ind w:left="144"/>
                    <w:rPr>
                      <w:rFonts w:ascii="Arial Narrow" w:hAnsi="Arial Narrow"/>
                      <w:sz w:val="26"/>
                      <w:szCs w:val="26"/>
                    </w:rPr>
                  </w:pPr>
                  <w:r w:rsidRPr="00620F3D">
                    <w:rPr>
                      <w:rFonts w:ascii="Arial Narrow" w:hAnsi="Arial Narrow"/>
                      <w:sz w:val="26"/>
                      <w:szCs w:val="26"/>
                    </w:rPr>
                    <w:t xml:space="preserve">Please contact [Advisor Name] </w:t>
                  </w:r>
                </w:p>
                <w:p w14:paraId="4B535EB4" w14:textId="77777777" w:rsidR="008D2F2C" w:rsidRPr="00620F3D" w:rsidRDefault="008D2F2C" w:rsidP="008D2F2C">
                  <w:pPr>
                    <w:spacing w:after="0" w:line="240" w:lineRule="auto"/>
                    <w:ind w:left="144"/>
                    <w:rPr>
                      <w:rFonts w:ascii="Arial Narrow" w:hAnsi="Arial Narrow"/>
                      <w:sz w:val="26"/>
                      <w:szCs w:val="26"/>
                    </w:rPr>
                  </w:pPr>
                  <w:r w:rsidRPr="00620F3D">
                    <w:rPr>
                      <w:rFonts w:ascii="Arial Narrow" w:hAnsi="Arial Narrow"/>
                      <w:sz w:val="26"/>
                      <w:szCs w:val="26"/>
                    </w:rPr>
                    <w:t xml:space="preserve">at [Advisor Phone Number] </w:t>
                  </w:r>
                </w:p>
                <w:p w14:paraId="4B535EB5" w14:textId="77777777" w:rsidR="008D2F2C" w:rsidRPr="00DA18DA" w:rsidRDefault="008D2F2C" w:rsidP="008D2F2C">
                  <w:pPr>
                    <w:spacing w:after="0" w:line="240" w:lineRule="auto"/>
                    <w:ind w:left="144"/>
                    <w:rPr>
                      <w:rFonts w:ascii="Arial Narrow" w:hAnsi="Arial Narrow"/>
                      <w:sz w:val="26"/>
                      <w:szCs w:val="26"/>
                    </w:rPr>
                  </w:pPr>
                  <w:r w:rsidRPr="00620F3D">
                    <w:rPr>
                      <w:rFonts w:ascii="Arial Narrow" w:hAnsi="Arial Narrow"/>
                      <w:sz w:val="26"/>
                      <w:szCs w:val="26"/>
                    </w:rPr>
                    <w:t>or [Advisor Email]</w:t>
                  </w:r>
                </w:p>
                <w:p w14:paraId="4B535EB6" w14:textId="77777777" w:rsidR="004E0FF8" w:rsidRPr="00827B05" w:rsidRDefault="008D2F2C" w:rsidP="008D2F2C">
                  <w:pPr>
                    <w:spacing w:before="160" w:after="0" w:line="240" w:lineRule="auto"/>
                    <w:ind w:left="144"/>
                    <w:rPr>
                      <w:rFonts w:ascii="Arial Narrow" w:hAnsi="Arial Narrow"/>
                    </w:rPr>
                  </w:pPr>
                  <w:r w:rsidRPr="00F96901">
                    <w:rPr>
                      <w:rFonts w:ascii="Arial Narrow" w:hAnsi="Arial Narrow"/>
                      <w:b/>
                      <w:color w:val="005598"/>
                    </w:rPr>
                    <w:t>Attendance is limited.</w:t>
                  </w:r>
                  <w:r w:rsidRPr="00F96901">
                    <w:rPr>
                      <w:rFonts w:ascii="Arial Narrow" w:hAnsi="Arial Narrow"/>
                      <w:b/>
                      <w:color w:val="005598"/>
                    </w:rPr>
                    <w:br/>
                  </w:r>
                </w:p>
              </w:tc>
            </w:tr>
          </w:tbl>
          <w:p w14:paraId="4B535EB8" w14:textId="77777777" w:rsidR="00A04727" w:rsidRPr="00827B05" w:rsidRDefault="00A04727" w:rsidP="007B4CD5">
            <w:pPr>
              <w:spacing w:after="0" w:line="240" w:lineRule="auto"/>
            </w:pPr>
          </w:p>
          <w:p w14:paraId="4B535EB9" w14:textId="77777777" w:rsidR="00A04727" w:rsidRPr="00827B05" w:rsidRDefault="00A04727" w:rsidP="007B4CD5">
            <w:pPr>
              <w:spacing w:after="0" w:line="240" w:lineRule="auto"/>
            </w:pPr>
          </w:p>
        </w:tc>
      </w:tr>
    </w:tbl>
    <w:p w14:paraId="4B535EBB" w14:textId="77777777" w:rsidR="002C14EE" w:rsidRPr="002C14EE" w:rsidRDefault="002C14EE" w:rsidP="00D01904">
      <w:pPr>
        <w:spacing w:before="120" w:after="120" w:line="240" w:lineRule="exact"/>
        <w:ind w:left="-805" w:right="-805"/>
        <w:jc w:val="both"/>
        <w:rPr>
          <w:rFonts w:ascii="Arial Narrow" w:eastAsia="Arial Narrow" w:hAnsi="Arial Narrow" w:cs="Arial Narrow"/>
          <w:color w:val="666766"/>
          <w:sz w:val="20"/>
          <w:szCs w:val="20"/>
        </w:rPr>
      </w:pPr>
      <w:r w:rsidRPr="002C14EE">
        <w:rPr>
          <w:rFonts w:ascii="Arial Narrow" w:eastAsia="Arial Narrow" w:hAnsi="Arial Narrow" w:cs="Arial Narrow"/>
          <w:color w:val="666766"/>
          <w:sz w:val="20"/>
          <w:szCs w:val="20"/>
        </w:rPr>
        <w:t>This seminar is sponsored and financially supported in part by Franklin Templeton Distributors, Inc.</w:t>
      </w:r>
    </w:p>
    <w:p w14:paraId="0665E71A" w14:textId="5D723678" w:rsidR="006C2D13" w:rsidRPr="00533682" w:rsidRDefault="006C2D13" w:rsidP="006C2D13">
      <w:pPr>
        <w:pStyle w:val="Heading1"/>
        <w:spacing w:before="0" w:after="0" w:line="240" w:lineRule="auto"/>
        <w:ind w:left="-806" w:right="-806"/>
        <w:jc w:val="both"/>
        <w:rPr>
          <w:rFonts w:ascii="Arial Narrow" w:eastAsia="Arial Narrow" w:hAnsi="Arial Narrow" w:cs="Arial Narrow"/>
          <w:b w:val="0"/>
          <w:bCs w:val="0"/>
          <w:color w:val="666766"/>
          <w:kern w:val="0"/>
          <w:sz w:val="20"/>
          <w:szCs w:val="20"/>
        </w:rPr>
      </w:pPr>
      <w:r w:rsidRPr="00533682">
        <w:rPr>
          <w:rFonts w:ascii="Arial Narrow" w:eastAsia="Arial Narrow" w:hAnsi="Arial Narrow" w:cs="Arial Narrow"/>
          <w:bCs w:val="0"/>
          <w:color w:val="666766"/>
          <w:kern w:val="0"/>
          <w:sz w:val="20"/>
          <w:szCs w:val="20"/>
        </w:rPr>
        <w:t>This communication is general in nature and provided for educational and informational purposes only. It should not be considered or relied upon as legal, tax or investment advice or an investment recommendation, or as a substitute for legal or tax counsel.</w:t>
      </w:r>
      <w:r w:rsidRPr="006C2D13">
        <w:rPr>
          <w:rFonts w:ascii="Arial Narrow" w:eastAsia="Arial Narrow" w:hAnsi="Arial Narrow" w:cs="Arial Narrow"/>
          <w:bCs w:val="0"/>
          <w:color w:val="666766"/>
          <w:kern w:val="0"/>
          <w:sz w:val="20"/>
          <w:szCs w:val="20"/>
        </w:rPr>
        <w:t xml:space="preserve"> </w:t>
      </w:r>
      <w:r w:rsidRPr="00533682">
        <w:rPr>
          <w:rFonts w:ascii="Arial Narrow" w:eastAsia="Arial Narrow" w:hAnsi="Arial Narrow" w:cs="Arial Narrow"/>
          <w:b w:val="0"/>
          <w:bCs w:val="0"/>
          <w:color w:val="666766"/>
          <w:kern w:val="0"/>
          <w:sz w:val="20"/>
          <w:szCs w:val="20"/>
        </w:rPr>
        <w:t xml:space="preserve">How and when to claim Social Security benefits is a personal </w:t>
      </w:r>
      <w:proofErr w:type="gramStart"/>
      <w:r w:rsidRPr="00533682">
        <w:rPr>
          <w:rFonts w:ascii="Arial Narrow" w:eastAsia="Arial Narrow" w:hAnsi="Arial Narrow" w:cs="Arial Narrow"/>
          <w:b w:val="0"/>
          <w:bCs w:val="0"/>
          <w:color w:val="666766"/>
          <w:kern w:val="0"/>
          <w:sz w:val="20"/>
          <w:szCs w:val="20"/>
        </w:rPr>
        <w:t>decision, and</w:t>
      </w:r>
      <w:proofErr w:type="gramEnd"/>
      <w:r w:rsidRPr="00533682">
        <w:rPr>
          <w:rFonts w:ascii="Arial Narrow" w:eastAsia="Arial Narrow" w:hAnsi="Arial Narrow" w:cs="Arial Narrow"/>
          <w:b w:val="0"/>
          <w:bCs w:val="0"/>
          <w:color w:val="666766"/>
          <w:kern w:val="0"/>
          <w:sz w:val="20"/>
          <w:szCs w:val="20"/>
        </w:rPr>
        <w:t xml:space="preserve"> can depend on a number of factors --such as your financial and individual situation, health, family longevity, and tax and social security laws which can be complex and subject to frequent change. Any investment products or services named herein are for illustrative purposes </w:t>
      </w:r>
      <w:proofErr w:type="gramStart"/>
      <w:r w:rsidRPr="00533682">
        <w:rPr>
          <w:rFonts w:ascii="Arial Narrow" w:eastAsia="Arial Narrow" w:hAnsi="Arial Narrow" w:cs="Arial Narrow"/>
          <w:b w:val="0"/>
          <w:bCs w:val="0"/>
          <w:color w:val="666766"/>
          <w:kern w:val="0"/>
          <w:sz w:val="20"/>
          <w:szCs w:val="20"/>
        </w:rPr>
        <w:t>only, and</w:t>
      </w:r>
      <w:proofErr w:type="gramEnd"/>
      <w:r w:rsidRPr="00533682">
        <w:rPr>
          <w:rFonts w:ascii="Arial Narrow" w:eastAsia="Arial Narrow" w:hAnsi="Arial Narrow" w:cs="Arial Narrow"/>
          <w:b w:val="0"/>
          <w:bCs w:val="0"/>
          <w:color w:val="666766"/>
          <w:kern w:val="0"/>
          <w:sz w:val="20"/>
          <w:szCs w:val="20"/>
        </w:rPr>
        <w:t xml:space="preserve"> should not be considered an offer to buy or sell, or an investment recommendation for, any specific security, strategy or investment product or service. Always consult a qualified professional or your own independent financial advisor for personalized advice or investment recommendations tailored to your specific goals, individual situation, and risk tolerance. Franklin Templeton (FT) does not provide legal or tax advice. FT is not responsible for content on the Social Security Administration's website. Federal and state laws and regulations are complex and subject to change, which can materially impact your results. FT cannot guarantee that such information is accurate, complete or timely; and disclaims any liability arising out of your use of, or any tax position taken in reliance on, such information.</w:t>
      </w:r>
    </w:p>
    <w:p w14:paraId="4B535EBD" w14:textId="32EC35E8" w:rsidR="00E9797D" w:rsidRDefault="008B57BA" w:rsidP="008B57BA">
      <w:pPr>
        <w:pStyle w:val="Heading1"/>
        <w:spacing w:before="0" w:after="0" w:line="240" w:lineRule="auto"/>
        <w:ind w:left="-806" w:right="-806"/>
        <w:jc w:val="both"/>
        <w:rPr>
          <w:rFonts w:ascii="Arial Narrow" w:eastAsia="Arial Narrow" w:hAnsi="Arial Narrow" w:cs="Arial Narrow"/>
          <w:b w:val="0"/>
          <w:bCs w:val="0"/>
          <w:i/>
          <w:color w:val="666766"/>
          <w:kern w:val="0"/>
          <w:sz w:val="24"/>
          <w:szCs w:val="24"/>
        </w:rPr>
      </w:pPr>
      <w:proofErr w:type="spellStart"/>
      <w:r>
        <w:rPr>
          <w:rFonts w:ascii="Arial Narrow" w:hAnsi="Arial Narrow" w:cs="Arial Narrow"/>
          <w:i/>
          <w:iCs/>
          <w:sz w:val="21"/>
          <w:szCs w:val="21"/>
        </w:rPr>
        <w:t>Al</w:t>
      </w:r>
      <w:proofErr w:type="spellEnd"/>
      <w:r>
        <w:rPr>
          <w:rFonts w:ascii="Arial Narrow" w:hAnsi="Arial Narrow" w:cs="Arial Narrow"/>
          <w:i/>
          <w:iCs/>
          <w:sz w:val="21"/>
          <w:szCs w:val="21"/>
        </w:rPr>
        <w:t>l financial decisions and investments involve risk, including possible loss of princ</w:t>
      </w:r>
      <w:r w:rsidR="004C0EBE">
        <w:rPr>
          <w:rFonts w:ascii="Arial Narrow" w:hAnsi="Arial Narrow" w:cs="Arial Narrow"/>
          <w:i/>
          <w:iCs/>
          <w:sz w:val="21"/>
          <w:szCs w:val="21"/>
        </w:rPr>
        <w:t>ipal</w:t>
      </w:r>
      <w:r w:rsidR="00E9797D" w:rsidRPr="00E9797D">
        <w:rPr>
          <w:rFonts w:ascii="Arial Narrow" w:eastAsia="Arial Narrow" w:hAnsi="Arial Narrow" w:cs="Arial Narrow"/>
          <w:b w:val="0"/>
          <w:bCs w:val="0"/>
          <w:i/>
          <w:color w:val="666766"/>
          <w:kern w:val="0"/>
          <w:sz w:val="24"/>
          <w:szCs w:val="24"/>
        </w:rPr>
        <w:t>.</w:t>
      </w:r>
    </w:p>
    <w:p w14:paraId="4B535EBE" w14:textId="77777777" w:rsidR="007B4CD5" w:rsidRDefault="00B60E72" w:rsidP="00B60E72">
      <w:pPr>
        <w:pStyle w:val="Heading1"/>
        <w:spacing w:before="0" w:after="0" w:line="240" w:lineRule="auto"/>
        <w:ind w:left="-806" w:right="-806"/>
        <w:jc w:val="both"/>
        <w:rPr>
          <w:rFonts w:ascii="Arial Narrow" w:eastAsia="Arial Narrow" w:hAnsi="Arial Narrow" w:cs="Arial Narrow"/>
          <w:b w:val="0"/>
          <w:bCs w:val="0"/>
          <w:color w:val="666766"/>
          <w:kern w:val="0"/>
          <w:sz w:val="16"/>
          <w:szCs w:val="16"/>
        </w:rPr>
      </w:pPr>
      <w:r w:rsidRPr="00B60E72">
        <w:rPr>
          <w:rFonts w:ascii="Arial Narrow" w:eastAsia="Arial Narrow" w:hAnsi="Arial Narrow" w:cs="Arial Narrow"/>
          <w:b w:val="0"/>
          <w:bCs w:val="0"/>
          <w:color w:val="666766"/>
          <w:kern w:val="0"/>
          <w:sz w:val="16"/>
          <w:szCs w:val="16"/>
        </w:rPr>
        <w:t>Franklin Templeton Distributors, Inc., One Franklin Parkway, San Mateo, CA 94403-1906</w:t>
      </w:r>
    </w:p>
    <w:p w14:paraId="4B535EC0" w14:textId="77777777" w:rsidR="004E2642" w:rsidRPr="004E2642" w:rsidRDefault="004E2642" w:rsidP="004E2642"/>
    <w:tbl>
      <w:tblPr>
        <w:tblpPr w:leftFromText="180" w:rightFromText="180" w:vertAnchor="text" w:horzAnchor="margin" w:tblpXSpec="center" w:tblpY="297"/>
        <w:tblOverlap w:val="never"/>
        <w:tblW w:w="11005" w:type="dxa"/>
        <w:tblBorders>
          <w:top w:val="single" w:sz="4" w:space="0" w:color="666766"/>
          <w:left w:val="single" w:sz="4" w:space="0" w:color="666766"/>
          <w:bottom w:val="single" w:sz="4" w:space="0" w:color="666766"/>
          <w:right w:val="single" w:sz="4" w:space="0" w:color="666766"/>
        </w:tblBorders>
        <w:tblLayout w:type="fixed"/>
        <w:tblLook w:val="04A0" w:firstRow="1" w:lastRow="0" w:firstColumn="1" w:lastColumn="0" w:noHBand="0" w:noVBand="1"/>
      </w:tblPr>
      <w:tblGrid>
        <w:gridCol w:w="4878"/>
        <w:gridCol w:w="6127"/>
      </w:tblGrid>
      <w:tr w:rsidR="00153A91" w:rsidRPr="00827B05" w14:paraId="4B535EC3" w14:textId="77777777" w:rsidTr="004E2642">
        <w:trPr>
          <w:trHeight w:val="257"/>
        </w:trPr>
        <w:tc>
          <w:tcPr>
            <w:tcW w:w="4878" w:type="dxa"/>
            <w:tcBorders>
              <w:top w:val="single" w:sz="4" w:space="0" w:color="808080"/>
              <w:left w:val="single" w:sz="4" w:space="0" w:color="808080"/>
              <w:bottom w:val="single" w:sz="4" w:space="0" w:color="808080"/>
              <w:right w:val="single" w:sz="4" w:space="0" w:color="808080"/>
            </w:tcBorders>
            <w:shd w:val="clear" w:color="auto" w:fill="auto"/>
            <w:tcMar>
              <w:left w:w="115" w:type="dxa"/>
              <w:right w:w="115" w:type="dxa"/>
            </w:tcMar>
          </w:tcPr>
          <w:p w14:paraId="4B535EC1" w14:textId="77777777" w:rsidR="00153A91" w:rsidRPr="00265EB5" w:rsidRDefault="00265EB5" w:rsidP="00265EB5">
            <w:pPr>
              <w:widowControl w:val="0"/>
              <w:spacing w:after="0" w:line="240" w:lineRule="auto"/>
              <w:ind w:right="-72" w:hanging="29"/>
              <w:rPr>
                <w:rFonts w:ascii="Arial Narrow" w:eastAsia="Arial Narrow" w:hAnsi="Arial Narrow" w:cs="Arial Narrow"/>
                <w:b/>
                <w:sz w:val="20"/>
                <w:szCs w:val="20"/>
              </w:rPr>
            </w:pPr>
            <w:r w:rsidRPr="00265EB5">
              <w:rPr>
                <w:rFonts w:ascii="Arial Narrow" w:eastAsia="Arial Narrow" w:hAnsi="Arial Narrow" w:cs="Arial Narrow"/>
                <w:b/>
                <w:bCs/>
                <w:color w:val="666766"/>
                <w:position w:val="1"/>
                <w:sz w:val="20"/>
                <w:szCs w:val="20"/>
              </w:rPr>
              <w:t xml:space="preserve">Not </w:t>
            </w:r>
            <w:r>
              <w:rPr>
                <w:rFonts w:ascii="Arial Narrow" w:eastAsia="Arial Narrow" w:hAnsi="Arial Narrow" w:cs="Arial Narrow"/>
                <w:b/>
                <w:bCs/>
                <w:color w:val="666766"/>
                <w:position w:val="1"/>
                <w:sz w:val="20"/>
                <w:szCs w:val="20"/>
              </w:rPr>
              <w:t>FDIC</w:t>
            </w:r>
            <w:r w:rsidRPr="00265EB5">
              <w:rPr>
                <w:rFonts w:ascii="Arial Narrow" w:eastAsia="Arial Narrow" w:hAnsi="Arial Narrow" w:cs="Arial Narrow"/>
                <w:b/>
                <w:bCs/>
                <w:color w:val="666766"/>
                <w:position w:val="1"/>
                <w:sz w:val="20"/>
                <w:szCs w:val="20"/>
              </w:rPr>
              <w:t xml:space="preserve"> </w:t>
            </w:r>
            <w:proofErr w:type="gramStart"/>
            <w:r w:rsidRPr="00265EB5">
              <w:rPr>
                <w:rFonts w:ascii="Arial Narrow" w:eastAsia="Arial Narrow" w:hAnsi="Arial Narrow" w:cs="Arial Narrow"/>
                <w:b/>
                <w:bCs/>
                <w:color w:val="666766"/>
                <w:position w:val="1"/>
                <w:sz w:val="20"/>
                <w:szCs w:val="20"/>
              </w:rPr>
              <w:t>Insured</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Pr="00265EB5">
              <w:rPr>
                <w:rFonts w:ascii="Arial Narrow" w:eastAsia="Arial Narrow" w:hAnsi="Arial Narrow" w:cs="Arial Narrow"/>
                <w:b/>
                <w:bCs/>
                <w:color w:val="666766"/>
                <w:position w:val="3"/>
                <w:sz w:val="20"/>
                <w:szCs w:val="20"/>
              </w:rPr>
              <w:t>|</w:t>
            </w:r>
            <w:proofErr w:type="gramEnd"/>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spacing w:val="30"/>
                <w:position w:val="3"/>
                <w:sz w:val="20"/>
                <w:szCs w:val="20"/>
              </w:rPr>
              <w:t xml:space="preserve"> </w:t>
            </w:r>
            <w:r w:rsidRPr="00265EB5">
              <w:rPr>
                <w:rFonts w:ascii="Arial Narrow" w:eastAsia="Arial Narrow" w:hAnsi="Arial Narrow" w:cs="Arial Narrow"/>
                <w:b/>
                <w:bCs/>
                <w:color w:val="666766"/>
                <w:position w:val="1"/>
                <w:sz w:val="20"/>
                <w:szCs w:val="20"/>
              </w:rPr>
              <w:t>May Lose Value</w:t>
            </w:r>
            <w:r w:rsidRPr="00265EB5">
              <w:rPr>
                <w:rFonts w:ascii="Arial Narrow" w:eastAsia="Arial Narrow" w:hAnsi="Arial Narrow" w:cs="Arial Narrow"/>
                <w:b/>
                <w:bCs/>
                <w:color w:val="666766"/>
                <w:position w:val="3"/>
                <w:sz w:val="20"/>
                <w:szCs w:val="20"/>
              </w:rPr>
              <w:t xml:space="preserve"> </w:t>
            </w:r>
            <w:r>
              <w:rPr>
                <w:rFonts w:ascii="Arial Narrow" w:eastAsia="Arial Narrow" w:hAnsi="Arial Narrow" w:cs="Arial Narrow"/>
                <w:b/>
                <w:bCs/>
                <w:color w:val="666766"/>
                <w:position w:val="3"/>
                <w:sz w:val="20"/>
                <w:szCs w:val="20"/>
              </w:rPr>
              <w:t xml:space="preserve"> </w:t>
            </w:r>
            <w:r w:rsidR="00916FD7" w:rsidRPr="00265EB5">
              <w:rPr>
                <w:rFonts w:ascii="Arial Narrow" w:eastAsia="Arial Narrow" w:hAnsi="Arial Narrow" w:cs="Arial Narrow"/>
                <w:b/>
                <w:bCs/>
                <w:color w:val="666766"/>
                <w:position w:val="3"/>
                <w:sz w:val="20"/>
                <w:szCs w:val="20"/>
              </w:rPr>
              <w:t xml:space="preserve">| </w:t>
            </w:r>
            <w:r w:rsidR="00916FD7" w:rsidRPr="00265EB5">
              <w:rPr>
                <w:rFonts w:ascii="Arial Narrow" w:eastAsia="Arial Narrow" w:hAnsi="Arial Narrow" w:cs="Arial Narrow"/>
                <w:b/>
                <w:bCs/>
                <w:color w:val="666766"/>
                <w:spacing w:val="22"/>
                <w:position w:val="3"/>
                <w:sz w:val="20"/>
                <w:szCs w:val="20"/>
              </w:rPr>
              <w:t xml:space="preserve"> </w:t>
            </w:r>
            <w:r w:rsidR="00916FD7" w:rsidRPr="00265EB5">
              <w:rPr>
                <w:rFonts w:ascii="Arial Narrow" w:eastAsia="Arial Narrow" w:hAnsi="Arial Narrow" w:cs="Arial Narrow"/>
                <w:b/>
                <w:bCs/>
                <w:color w:val="666766"/>
                <w:position w:val="1"/>
                <w:sz w:val="20"/>
                <w:szCs w:val="20"/>
              </w:rPr>
              <w:t>No Bank Guarantee</w:t>
            </w:r>
          </w:p>
        </w:tc>
        <w:tc>
          <w:tcPr>
            <w:tcW w:w="6127" w:type="dxa"/>
            <w:tcBorders>
              <w:top w:val="nil"/>
              <w:left w:val="single" w:sz="4" w:space="0" w:color="808080"/>
              <w:bottom w:val="nil"/>
              <w:right w:val="nil"/>
            </w:tcBorders>
            <w:shd w:val="clear" w:color="auto" w:fill="auto"/>
          </w:tcPr>
          <w:p w14:paraId="4B535EC2" w14:textId="1CE2A5CF" w:rsidR="00153A91" w:rsidRPr="00626F83" w:rsidRDefault="00153A91" w:rsidP="002C14EE">
            <w:pPr>
              <w:widowControl w:val="0"/>
              <w:spacing w:before="60" w:after="0" w:line="240" w:lineRule="auto"/>
              <w:ind w:left="-115" w:right="-14"/>
              <w:jc w:val="right"/>
              <w:rPr>
                <w:rFonts w:ascii="Arial" w:eastAsia="Arial Narrow" w:hAnsi="Arial" w:cs="Arial"/>
                <w:sz w:val="14"/>
                <w:szCs w:val="14"/>
              </w:rPr>
            </w:pPr>
            <w:r>
              <w:rPr>
                <w:rFonts w:ascii="Arial Narrow" w:eastAsia="Arial Narrow" w:hAnsi="Arial Narrow" w:cs="Arial Narrow"/>
                <w:b/>
                <w:color w:val="666766"/>
                <w:position w:val="-1"/>
                <w:sz w:val="18"/>
                <w:szCs w:val="18"/>
              </w:rPr>
              <w:t xml:space="preserve"> </w:t>
            </w:r>
            <w:r>
              <w:rPr>
                <w:rFonts w:ascii="Arial" w:eastAsia="Arial Narrow" w:hAnsi="Arial" w:cs="Arial"/>
                <w:color w:val="666766"/>
                <w:position w:val="-1"/>
                <w:sz w:val="14"/>
                <w:szCs w:val="14"/>
              </w:rPr>
              <w:t>© 201</w:t>
            </w:r>
            <w:r w:rsidR="005539F0">
              <w:rPr>
                <w:rFonts w:ascii="Arial" w:eastAsia="Arial Narrow" w:hAnsi="Arial" w:cs="Arial"/>
                <w:color w:val="666766"/>
                <w:position w:val="-1"/>
                <w:sz w:val="14"/>
                <w:szCs w:val="14"/>
              </w:rPr>
              <w:t>9</w:t>
            </w:r>
            <w:r w:rsidRPr="00626F83">
              <w:rPr>
                <w:rFonts w:ascii="Arial" w:eastAsia="Arial Narrow" w:hAnsi="Arial" w:cs="Arial"/>
                <w:color w:val="666766"/>
                <w:position w:val="-1"/>
                <w:sz w:val="14"/>
                <w:szCs w:val="14"/>
              </w:rPr>
              <w:t xml:space="preserve"> Franklin</w:t>
            </w:r>
            <w:r w:rsidRPr="00626F83">
              <w:rPr>
                <w:rFonts w:ascii="Arial" w:eastAsia="Arial Narrow" w:hAnsi="Arial" w:cs="Arial"/>
                <w:color w:val="666766"/>
                <w:spacing w:val="-2"/>
                <w:position w:val="-1"/>
                <w:sz w:val="14"/>
                <w:szCs w:val="14"/>
              </w:rPr>
              <w:t xml:space="preserve"> </w:t>
            </w:r>
            <w:r w:rsidRPr="00626F83">
              <w:rPr>
                <w:rFonts w:ascii="Arial" w:eastAsia="Arial Narrow" w:hAnsi="Arial" w:cs="Arial"/>
                <w:color w:val="666766"/>
                <w:spacing w:val="-16"/>
                <w:position w:val="-1"/>
                <w:sz w:val="14"/>
                <w:szCs w:val="14"/>
              </w:rPr>
              <w:t>T</w:t>
            </w:r>
            <w:r w:rsidRPr="00626F83">
              <w:rPr>
                <w:rFonts w:ascii="Arial" w:eastAsia="Arial Narrow" w:hAnsi="Arial" w:cs="Arial"/>
                <w:color w:val="666766"/>
                <w:position w:val="-1"/>
                <w:sz w:val="14"/>
                <w:szCs w:val="14"/>
              </w:rPr>
              <w:t>empleton Investments.</w:t>
            </w:r>
            <w:r w:rsidRPr="00626F83">
              <w:rPr>
                <w:rFonts w:ascii="Arial" w:eastAsia="Arial Narrow" w:hAnsi="Arial" w:cs="Arial"/>
                <w:color w:val="666766"/>
                <w:spacing w:val="-8"/>
                <w:position w:val="-1"/>
                <w:sz w:val="14"/>
                <w:szCs w:val="14"/>
              </w:rPr>
              <w:t xml:space="preserve"> </w:t>
            </w:r>
            <w:r w:rsidRPr="00626F83">
              <w:rPr>
                <w:rFonts w:ascii="Arial" w:eastAsia="Arial Narrow" w:hAnsi="Arial" w:cs="Arial"/>
                <w:color w:val="666766"/>
                <w:position w:val="-1"/>
                <w:sz w:val="14"/>
                <w:szCs w:val="14"/>
              </w:rPr>
              <w:t>All rights reserved.</w:t>
            </w:r>
          </w:p>
        </w:tc>
      </w:tr>
      <w:tr w:rsidR="00153A91" w:rsidRPr="00827B05" w14:paraId="4B535EC6" w14:textId="77777777" w:rsidTr="004E2642">
        <w:trPr>
          <w:trHeight w:val="70"/>
        </w:trPr>
        <w:tc>
          <w:tcPr>
            <w:tcW w:w="4878" w:type="dxa"/>
            <w:tcBorders>
              <w:top w:val="single" w:sz="4" w:space="0" w:color="808080"/>
              <w:left w:val="nil"/>
              <w:bottom w:val="nil"/>
              <w:right w:val="nil"/>
            </w:tcBorders>
            <w:shd w:val="clear" w:color="auto" w:fill="auto"/>
          </w:tcPr>
          <w:p w14:paraId="4B535EC4" w14:textId="77777777" w:rsidR="00153A91" w:rsidRPr="00827B05" w:rsidRDefault="00153A91" w:rsidP="00153A91">
            <w:pPr>
              <w:widowControl w:val="0"/>
              <w:spacing w:after="0" w:line="240" w:lineRule="auto"/>
              <w:ind w:right="-72" w:hanging="29"/>
              <w:rPr>
                <w:rFonts w:ascii="Arial Narrow" w:eastAsia="Arial Narrow" w:hAnsi="Arial Narrow" w:cs="Arial Narrow"/>
                <w:b/>
                <w:bCs/>
                <w:color w:val="666766"/>
                <w:sz w:val="20"/>
                <w:szCs w:val="20"/>
              </w:rPr>
            </w:pPr>
          </w:p>
        </w:tc>
        <w:tc>
          <w:tcPr>
            <w:tcW w:w="6127" w:type="dxa"/>
            <w:tcBorders>
              <w:top w:val="nil"/>
              <w:left w:val="nil"/>
              <w:bottom w:val="nil"/>
              <w:right w:val="nil"/>
            </w:tcBorders>
            <w:shd w:val="clear" w:color="auto" w:fill="auto"/>
          </w:tcPr>
          <w:p w14:paraId="4B535EC5" w14:textId="628DDB91" w:rsidR="00153A91" w:rsidRDefault="00B60E72" w:rsidP="004E2642">
            <w:pPr>
              <w:widowControl w:val="0"/>
              <w:spacing w:before="60" w:after="0" w:line="240" w:lineRule="auto"/>
              <w:ind w:left="-115" w:right="-14"/>
              <w:jc w:val="right"/>
              <w:rPr>
                <w:rFonts w:ascii="Arial Narrow" w:eastAsia="Arial Narrow" w:hAnsi="Arial Narrow" w:cs="Arial Narrow"/>
                <w:b/>
                <w:color w:val="666766"/>
                <w:position w:val="-1"/>
                <w:sz w:val="18"/>
                <w:szCs w:val="18"/>
              </w:rPr>
            </w:pPr>
            <w:r w:rsidRPr="00B60E72">
              <w:rPr>
                <w:rFonts w:ascii="Arial" w:hAnsi="Arial" w:cs="Arial"/>
                <w:color w:val="666766"/>
                <w:sz w:val="14"/>
                <w:szCs w:val="14"/>
              </w:rPr>
              <w:t xml:space="preserve">RSS CUINV </w:t>
            </w:r>
            <w:r w:rsidR="005539F0">
              <w:rPr>
                <w:rFonts w:ascii="Arial" w:hAnsi="Arial" w:cs="Arial"/>
                <w:color w:val="666766"/>
                <w:sz w:val="14"/>
                <w:szCs w:val="14"/>
              </w:rPr>
              <w:t>03/19</w:t>
            </w:r>
          </w:p>
        </w:tc>
      </w:tr>
    </w:tbl>
    <w:p w14:paraId="4B535EC7" w14:textId="77777777" w:rsidR="00153A91" w:rsidRPr="00153A91" w:rsidRDefault="00153A91" w:rsidP="00D01904">
      <w:pPr>
        <w:spacing w:after="60" w:line="240" w:lineRule="auto"/>
        <w:ind w:right="-720"/>
        <w:jc w:val="both"/>
        <w:rPr>
          <w:rFonts w:ascii="Arial Narrow" w:eastAsia="Arial Narrow" w:hAnsi="Arial Narrow" w:cs="Arial Narrow"/>
          <w:b/>
          <w:color w:val="666766"/>
          <w:sz w:val="16"/>
          <w:szCs w:val="16"/>
        </w:rPr>
      </w:pPr>
      <w:bookmarkStart w:id="0" w:name="_GoBack"/>
      <w:bookmarkEnd w:id="0"/>
    </w:p>
    <w:sectPr w:rsidR="00153A91" w:rsidRPr="00153A91" w:rsidSect="00153A91">
      <w:pgSz w:w="12240" w:h="15840" w:code="1"/>
      <w:pgMar w:top="288" w:right="1440" w:bottom="259"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A81"/>
    <w:multiLevelType w:val="hybridMultilevel"/>
    <w:tmpl w:val="2BBC4FEA"/>
    <w:lvl w:ilvl="0" w:tplc="40DA4ABE">
      <w:start w:val="1"/>
      <w:numFmt w:val="bullet"/>
      <w:lvlText w:val="•"/>
      <w:lvlJc w:val="left"/>
      <w:pPr>
        <w:ind w:left="436" w:hanging="360"/>
      </w:pPr>
      <w:rPr>
        <w:rFonts w:ascii="Arial" w:hAnsi="Arial"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64584D2D"/>
    <w:multiLevelType w:val="hybridMultilevel"/>
    <w:tmpl w:val="0A18A850"/>
    <w:lvl w:ilvl="0" w:tplc="04090005">
      <w:start w:val="1"/>
      <w:numFmt w:val="bullet"/>
      <w:lvlText w:val=""/>
      <w:lvlJc w:val="left"/>
      <w:pPr>
        <w:ind w:left="436" w:hanging="360"/>
      </w:pPr>
      <w:rPr>
        <w:rFonts w:ascii="Wingdings" w:hAnsi="Wingdings" w:hint="default"/>
        <w:color w:val="A5580E"/>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67737E9D"/>
    <w:multiLevelType w:val="hybridMultilevel"/>
    <w:tmpl w:val="257EDDA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15:restartNumberingAfterBreak="0">
    <w:nsid w:val="72631FE9"/>
    <w:multiLevelType w:val="hybridMultilevel"/>
    <w:tmpl w:val="8134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97474"/>
    <w:multiLevelType w:val="hybridMultilevel"/>
    <w:tmpl w:val="CA3AC392"/>
    <w:lvl w:ilvl="0" w:tplc="34B092D6">
      <w:start w:val="1"/>
      <w:numFmt w:val="bullet"/>
      <w:lvlText w:val=""/>
      <w:lvlJc w:val="left"/>
      <w:pPr>
        <w:ind w:left="436" w:hanging="360"/>
      </w:pPr>
      <w:rPr>
        <w:rFonts w:ascii="Wingdings" w:hAnsi="Wingdings" w:hint="default"/>
        <w:color w:val="005598"/>
        <w:sz w:val="2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DB1"/>
    <w:rsid w:val="00021B51"/>
    <w:rsid w:val="00030415"/>
    <w:rsid w:val="000327BE"/>
    <w:rsid w:val="00055FCB"/>
    <w:rsid w:val="00057CDE"/>
    <w:rsid w:val="00080DDC"/>
    <w:rsid w:val="000A004A"/>
    <w:rsid w:val="000A4BA4"/>
    <w:rsid w:val="000A5070"/>
    <w:rsid w:val="000A52A5"/>
    <w:rsid w:val="000C3F96"/>
    <w:rsid w:val="000E29B5"/>
    <w:rsid w:val="000E54FB"/>
    <w:rsid w:val="000F7942"/>
    <w:rsid w:val="001538D5"/>
    <w:rsid w:val="00153A91"/>
    <w:rsid w:val="00154EF2"/>
    <w:rsid w:val="00180ECA"/>
    <w:rsid w:val="00184D44"/>
    <w:rsid w:val="00186DA9"/>
    <w:rsid w:val="001B33D2"/>
    <w:rsid w:val="001D3DDE"/>
    <w:rsid w:val="001E07FF"/>
    <w:rsid w:val="001E2700"/>
    <w:rsid w:val="0021291D"/>
    <w:rsid w:val="00222C75"/>
    <w:rsid w:val="00257E42"/>
    <w:rsid w:val="00265EB5"/>
    <w:rsid w:val="0027257F"/>
    <w:rsid w:val="00291F7A"/>
    <w:rsid w:val="002976E0"/>
    <w:rsid w:val="002A5720"/>
    <w:rsid w:val="002C14EE"/>
    <w:rsid w:val="002D1B9C"/>
    <w:rsid w:val="002D3819"/>
    <w:rsid w:val="002E0C12"/>
    <w:rsid w:val="0030191D"/>
    <w:rsid w:val="00306251"/>
    <w:rsid w:val="003212ED"/>
    <w:rsid w:val="00324E12"/>
    <w:rsid w:val="003468C1"/>
    <w:rsid w:val="00362685"/>
    <w:rsid w:val="00366324"/>
    <w:rsid w:val="00396D6B"/>
    <w:rsid w:val="00401B08"/>
    <w:rsid w:val="00422B14"/>
    <w:rsid w:val="0043256E"/>
    <w:rsid w:val="0044133A"/>
    <w:rsid w:val="00486F69"/>
    <w:rsid w:val="004B53B1"/>
    <w:rsid w:val="004C0EBE"/>
    <w:rsid w:val="004C2BA6"/>
    <w:rsid w:val="004C2BC8"/>
    <w:rsid w:val="004E0FF8"/>
    <w:rsid w:val="004E2642"/>
    <w:rsid w:val="00526EC9"/>
    <w:rsid w:val="00533682"/>
    <w:rsid w:val="005427E5"/>
    <w:rsid w:val="00546C5C"/>
    <w:rsid w:val="005539F0"/>
    <w:rsid w:val="005A4B5B"/>
    <w:rsid w:val="005B564D"/>
    <w:rsid w:val="005D31A1"/>
    <w:rsid w:val="005E65E5"/>
    <w:rsid w:val="00626F83"/>
    <w:rsid w:val="006510A1"/>
    <w:rsid w:val="0069774A"/>
    <w:rsid w:val="006C2D13"/>
    <w:rsid w:val="006F2758"/>
    <w:rsid w:val="00713C76"/>
    <w:rsid w:val="00714986"/>
    <w:rsid w:val="00715AAE"/>
    <w:rsid w:val="00731DEB"/>
    <w:rsid w:val="007449F9"/>
    <w:rsid w:val="007612C4"/>
    <w:rsid w:val="00794E72"/>
    <w:rsid w:val="007B4CD5"/>
    <w:rsid w:val="007C48C6"/>
    <w:rsid w:val="007C67AF"/>
    <w:rsid w:val="00815566"/>
    <w:rsid w:val="00827B05"/>
    <w:rsid w:val="00850728"/>
    <w:rsid w:val="008542E7"/>
    <w:rsid w:val="008676DE"/>
    <w:rsid w:val="00890ABF"/>
    <w:rsid w:val="008B0317"/>
    <w:rsid w:val="008B57BA"/>
    <w:rsid w:val="008D2F2C"/>
    <w:rsid w:val="008D4B85"/>
    <w:rsid w:val="00900FF4"/>
    <w:rsid w:val="00904381"/>
    <w:rsid w:val="00916FD7"/>
    <w:rsid w:val="00936ACC"/>
    <w:rsid w:val="00953B0F"/>
    <w:rsid w:val="00955C9C"/>
    <w:rsid w:val="00956E01"/>
    <w:rsid w:val="00996087"/>
    <w:rsid w:val="009A4B42"/>
    <w:rsid w:val="009B6CDE"/>
    <w:rsid w:val="009D5D40"/>
    <w:rsid w:val="009E7868"/>
    <w:rsid w:val="00A03B28"/>
    <w:rsid w:val="00A04727"/>
    <w:rsid w:val="00A71A17"/>
    <w:rsid w:val="00A83DDB"/>
    <w:rsid w:val="00AA74AA"/>
    <w:rsid w:val="00AB2697"/>
    <w:rsid w:val="00AC10E9"/>
    <w:rsid w:val="00AC5E12"/>
    <w:rsid w:val="00AE744A"/>
    <w:rsid w:val="00B200EE"/>
    <w:rsid w:val="00B308B5"/>
    <w:rsid w:val="00B31EAD"/>
    <w:rsid w:val="00B60E72"/>
    <w:rsid w:val="00B93146"/>
    <w:rsid w:val="00BC3634"/>
    <w:rsid w:val="00BF4AE5"/>
    <w:rsid w:val="00C20B03"/>
    <w:rsid w:val="00C4333E"/>
    <w:rsid w:val="00C82937"/>
    <w:rsid w:val="00CA6DB1"/>
    <w:rsid w:val="00CB1F17"/>
    <w:rsid w:val="00CE6134"/>
    <w:rsid w:val="00CF0643"/>
    <w:rsid w:val="00D01904"/>
    <w:rsid w:val="00D02AE1"/>
    <w:rsid w:val="00D276F2"/>
    <w:rsid w:val="00D312D6"/>
    <w:rsid w:val="00D5056B"/>
    <w:rsid w:val="00D546E7"/>
    <w:rsid w:val="00D6443F"/>
    <w:rsid w:val="00D75177"/>
    <w:rsid w:val="00DD6EEF"/>
    <w:rsid w:val="00E438B5"/>
    <w:rsid w:val="00E50F7E"/>
    <w:rsid w:val="00E9457D"/>
    <w:rsid w:val="00E9797D"/>
    <w:rsid w:val="00EA4B69"/>
    <w:rsid w:val="00F01F99"/>
    <w:rsid w:val="00F03F1E"/>
    <w:rsid w:val="00F13DEC"/>
    <w:rsid w:val="00F25D6A"/>
    <w:rsid w:val="00F33365"/>
    <w:rsid w:val="00F70CD8"/>
    <w:rsid w:val="00F96901"/>
    <w:rsid w:val="00FD134E"/>
    <w:rsid w:val="00FD6F2A"/>
    <w:rsid w:val="00FE14B4"/>
    <w:rsid w:val="00FE6EC4"/>
    <w:rsid w:val="00FE6F0B"/>
    <w:rsid w:val="00FE7C0A"/>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5E9B"/>
  <w15:docId w15:val="{DF26C688-4863-4056-8399-C654A376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C5E1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6DB1"/>
    <w:rPr>
      <w:rFonts w:ascii="Tahoma" w:hAnsi="Tahoma" w:cs="Tahoma"/>
      <w:sz w:val="16"/>
      <w:szCs w:val="16"/>
    </w:rPr>
  </w:style>
  <w:style w:type="paragraph" w:styleId="ListParagraph">
    <w:name w:val="List Paragraph"/>
    <w:basedOn w:val="Normal"/>
    <w:uiPriority w:val="34"/>
    <w:qFormat/>
    <w:rsid w:val="009D5D40"/>
    <w:pPr>
      <w:ind w:left="720"/>
      <w:contextualSpacing/>
    </w:pPr>
  </w:style>
  <w:style w:type="character" w:styleId="Hyperlink">
    <w:name w:val="Hyperlink"/>
    <w:uiPriority w:val="99"/>
    <w:unhideWhenUsed/>
    <w:rsid w:val="004E0FF8"/>
    <w:rPr>
      <w:color w:val="004FA6"/>
      <w:u w:val="single"/>
    </w:rPr>
  </w:style>
  <w:style w:type="character" w:customStyle="1" w:styleId="Heading1Char">
    <w:name w:val="Heading 1 Char"/>
    <w:link w:val="Heading1"/>
    <w:uiPriority w:val="9"/>
    <w:rsid w:val="00AC5E1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18">
      <w:bodyDiv w:val="1"/>
      <w:marLeft w:val="0"/>
      <w:marRight w:val="0"/>
      <w:marTop w:val="0"/>
      <w:marBottom w:val="0"/>
      <w:divBdr>
        <w:top w:val="none" w:sz="0" w:space="0" w:color="auto"/>
        <w:left w:val="none" w:sz="0" w:space="0" w:color="auto"/>
        <w:bottom w:val="none" w:sz="0" w:space="0" w:color="auto"/>
        <w:right w:val="none" w:sz="0" w:space="0" w:color="auto"/>
      </w:divBdr>
    </w:div>
    <w:div w:id="87122389">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248972283">
      <w:bodyDiv w:val="1"/>
      <w:marLeft w:val="0"/>
      <w:marRight w:val="0"/>
      <w:marTop w:val="0"/>
      <w:marBottom w:val="0"/>
      <w:divBdr>
        <w:top w:val="none" w:sz="0" w:space="0" w:color="auto"/>
        <w:left w:val="none" w:sz="0" w:space="0" w:color="auto"/>
        <w:bottom w:val="none" w:sz="0" w:space="0" w:color="auto"/>
        <w:right w:val="none" w:sz="0" w:space="0" w:color="auto"/>
      </w:divBdr>
    </w:div>
    <w:div w:id="380596559">
      <w:bodyDiv w:val="1"/>
      <w:marLeft w:val="0"/>
      <w:marRight w:val="0"/>
      <w:marTop w:val="0"/>
      <w:marBottom w:val="0"/>
      <w:divBdr>
        <w:top w:val="none" w:sz="0" w:space="0" w:color="auto"/>
        <w:left w:val="none" w:sz="0" w:space="0" w:color="auto"/>
        <w:bottom w:val="none" w:sz="0" w:space="0" w:color="auto"/>
        <w:right w:val="none" w:sz="0" w:space="0" w:color="auto"/>
      </w:divBdr>
    </w:div>
    <w:div w:id="780877648">
      <w:bodyDiv w:val="1"/>
      <w:marLeft w:val="0"/>
      <w:marRight w:val="0"/>
      <w:marTop w:val="0"/>
      <w:marBottom w:val="0"/>
      <w:divBdr>
        <w:top w:val="none" w:sz="0" w:space="0" w:color="auto"/>
        <w:left w:val="none" w:sz="0" w:space="0" w:color="auto"/>
        <w:bottom w:val="none" w:sz="0" w:space="0" w:color="auto"/>
        <w:right w:val="none" w:sz="0" w:space="0" w:color="auto"/>
      </w:divBdr>
    </w:div>
    <w:div w:id="877737266">
      <w:bodyDiv w:val="1"/>
      <w:marLeft w:val="0"/>
      <w:marRight w:val="0"/>
      <w:marTop w:val="0"/>
      <w:marBottom w:val="0"/>
      <w:divBdr>
        <w:top w:val="none" w:sz="0" w:space="0" w:color="auto"/>
        <w:left w:val="none" w:sz="0" w:space="0" w:color="auto"/>
        <w:bottom w:val="none" w:sz="0" w:space="0" w:color="auto"/>
        <w:right w:val="none" w:sz="0" w:space="0" w:color="auto"/>
      </w:divBdr>
    </w:div>
    <w:div w:id="886340120">
      <w:bodyDiv w:val="1"/>
      <w:marLeft w:val="0"/>
      <w:marRight w:val="0"/>
      <w:marTop w:val="0"/>
      <w:marBottom w:val="0"/>
      <w:divBdr>
        <w:top w:val="none" w:sz="0" w:space="0" w:color="auto"/>
        <w:left w:val="none" w:sz="0" w:space="0" w:color="auto"/>
        <w:bottom w:val="none" w:sz="0" w:space="0" w:color="auto"/>
        <w:right w:val="none" w:sz="0" w:space="0" w:color="auto"/>
      </w:divBdr>
    </w:div>
    <w:div w:id="1202745010">
      <w:bodyDiv w:val="1"/>
      <w:marLeft w:val="0"/>
      <w:marRight w:val="0"/>
      <w:marTop w:val="0"/>
      <w:marBottom w:val="0"/>
      <w:divBdr>
        <w:top w:val="none" w:sz="0" w:space="0" w:color="auto"/>
        <w:left w:val="none" w:sz="0" w:space="0" w:color="auto"/>
        <w:bottom w:val="none" w:sz="0" w:space="0" w:color="auto"/>
        <w:right w:val="none" w:sz="0" w:space="0" w:color="auto"/>
      </w:divBdr>
    </w:div>
    <w:div w:id="1755470995">
      <w:bodyDiv w:val="1"/>
      <w:marLeft w:val="0"/>
      <w:marRight w:val="0"/>
      <w:marTop w:val="0"/>
      <w:marBottom w:val="0"/>
      <w:divBdr>
        <w:top w:val="none" w:sz="0" w:space="0" w:color="auto"/>
        <w:left w:val="none" w:sz="0" w:space="0" w:color="auto"/>
        <w:bottom w:val="none" w:sz="0" w:space="0" w:color="auto"/>
        <w:right w:val="none" w:sz="0" w:space="0" w:color="auto"/>
      </w:divBdr>
    </w:div>
    <w:div w:id="18670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D0100BEF8D84990ADE77A3B68F1C5" ma:contentTypeVersion="11" ma:contentTypeDescription="Create a new document." ma:contentTypeScope="" ma:versionID="9031ee8af51ecef54256f8443220fe6d">
  <xsd:schema xmlns:xsd="http://www.w3.org/2001/XMLSchema" xmlns:xs="http://www.w3.org/2001/XMLSchema" xmlns:p="http://schemas.microsoft.com/office/2006/metadata/properties" xmlns:ns2="cb845d61-6f5e-4947-8cb2-20331c1e0b5d" xmlns:ns3="212aa7d0-b8cc-4a63-871f-7d372ca218f7" targetNamespace="http://schemas.microsoft.com/office/2006/metadata/properties" ma:root="true" ma:fieldsID="4d61131682cfbf6cef2eaa5153d9d9e8" ns2:_="" ns3:_="">
    <xsd:import namespace="cb845d61-6f5e-4947-8cb2-20331c1e0b5d"/>
    <xsd:import namespace="212aa7d0-b8cc-4a63-871f-7d372ca21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45d61-6f5e-4947-8cb2-20331c1e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aa7d0-b8cc-4a63-871f-7d372ca218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02934-79B4-40EB-8B1B-AB3F8794ADB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212aa7d0-b8cc-4a63-871f-7d372ca218f7"/>
    <ds:schemaRef ds:uri="http://schemas.openxmlformats.org/package/2006/metadata/core-properties"/>
    <ds:schemaRef ds:uri="cb845d61-6f5e-4947-8cb2-20331c1e0b5d"/>
    <ds:schemaRef ds:uri="http://www.w3.org/XML/1998/namespace"/>
  </ds:schemaRefs>
</ds:datastoreItem>
</file>

<file path=customXml/itemProps2.xml><?xml version="1.0" encoding="utf-8"?>
<ds:datastoreItem xmlns:ds="http://schemas.openxmlformats.org/officeDocument/2006/customXml" ds:itemID="{C573CF2E-C420-4735-8CCD-9E57440C45C7}">
  <ds:schemaRefs>
    <ds:schemaRef ds:uri="http://schemas.microsoft.com/sharepoint/v3/contenttype/forms"/>
  </ds:schemaRefs>
</ds:datastoreItem>
</file>

<file path=customXml/itemProps3.xml><?xml version="1.0" encoding="utf-8"?>
<ds:datastoreItem xmlns:ds="http://schemas.openxmlformats.org/officeDocument/2006/customXml" ds:itemID="{C012CB3C-1F36-4C02-9A2C-02BAD392C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45d61-6f5e-4947-8cb2-20331c1e0b5d"/>
    <ds:schemaRef ds:uri="212aa7d0-b8cc-4a63-871f-7d372ca21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D4FBC-3F70-4BC2-83E1-74D3F6BB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Time to Take Stock Client Invite--Word Document</vt:lpstr>
    </vt:vector>
  </TitlesOfParts>
  <Company>Franklin Templeton Investments</Company>
  <LinksUpToDate>false</LinksUpToDate>
  <CharactersWithSpaces>3213</CharactersWithSpaces>
  <SharedDoc>false</SharedDoc>
  <HLinks>
    <vt:vector size="6" baseType="variant">
      <vt:variant>
        <vt:i4>3080255</vt:i4>
      </vt:variant>
      <vt:variant>
        <vt:i4>0</vt:i4>
      </vt:variant>
      <vt:variant>
        <vt:i4>0</vt:i4>
      </vt:variant>
      <vt:variant>
        <vt:i4>5</vt:i4>
      </vt:variant>
      <vt:variant>
        <vt:lpwstr>http://www.learningmarket.org/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Take Stock Client Invite--Word Document</dc:title>
  <dc:subject>2020 Vision: Time to Take Stock client invitation (customizable word document)</dc:subject>
  <dc:creator>Davenport, Sheila</dc:creator>
  <cp:keywords>2020 Vision: Time to Take Stock; Time to Take Stock, client invitation; seminar invite</cp:keywords>
  <dc:description>2020 Vision: Time to Take Stock client invitation (customizable word document)</dc:description>
  <cp:lastModifiedBy>Andrzejewska, Maria</cp:lastModifiedBy>
  <cp:revision>27</cp:revision>
  <cp:lastPrinted>2016-03-07T16:00:00Z</cp:lastPrinted>
  <dcterms:created xsi:type="dcterms:W3CDTF">2014-09-29T09:36:00Z</dcterms:created>
  <dcterms:modified xsi:type="dcterms:W3CDTF">2019-04-03T08:05:00Z</dcterms:modified>
  <cp:contentStatus>Final Art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0x0101004A7D0100BEF8D84990ADE77A3B68F1C5</vt:lpwstr>
  </property>
</Properties>
</file>